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lang w:eastAsia="zh-CN"/>
        </w:rPr>
        <w:t>上海工程技术大学激光干涉仪动态测量系统采购项目</w:t>
      </w:r>
      <w:r>
        <w:rPr>
          <w:rFonts w:hint="eastAsia" w:asciiTheme="minorEastAsia" w:hAnsiTheme="minorEastAsia" w:eastAsiaTheme="minorEastAsia"/>
          <w:b/>
          <w:bCs/>
          <w:color w:val="auto"/>
        </w:rPr>
        <w:t>招标公告</w:t>
      </w:r>
    </w:p>
    <w:p>
      <w:pPr>
        <w:spacing w:line="440" w:lineRule="exact"/>
        <w:rPr>
          <w:rFonts w:asciiTheme="minorEastAsia" w:hAnsiTheme="minorEastAsia" w:eastAsiaTheme="minorEastAsia"/>
          <w:b/>
          <w:bCs/>
          <w:kern w:val="0"/>
          <w:sz w:val="24"/>
          <w:szCs w:val="24"/>
          <w:lang w:val="zh-CN"/>
        </w:rPr>
      </w:pPr>
    </w:p>
    <w:tbl>
      <w:tblPr>
        <w:tblStyle w:val="5"/>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90" w:type="dxa"/>
          </w:tcPr>
          <w:p>
            <w:pPr>
              <w:spacing w:line="440" w:lineRule="exact"/>
              <w:ind w:firstLine="527" w:firstLineChars="250"/>
              <w:rPr>
                <w:rFonts w:cs="Arial" w:asciiTheme="minorEastAsia" w:hAnsiTheme="minorEastAsia" w:eastAsiaTheme="minorEastAsia"/>
                <w:b/>
                <w:szCs w:val="21"/>
              </w:rPr>
            </w:pPr>
            <w:r>
              <w:rPr>
                <w:rFonts w:hint="eastAsia" w:cs="Arial" w:asciiTheme="minorEastAsia" w:hAnsiTheme="minorEastAsia" w:eastAsiaTheme="minorEastAsia"/>
                <w:b/>
                <w:szCs w:val="21"/>
              </w:rPr>
              <w:t>项目概况</w:t>
            </w:r>
          </w:p>
          <w:p>
            <w:pPr>
              <w:spacing w:line="440" w:lineRule="exact"/>
              <w:ind w:firstLine="525" w:firstLineChars="250"/>
              <w:rPr>
                <w:rFonts w:asciiTheme="minorEastAsia" w:hAnsiTheme="minorEastAsia" w:eastAsiaTheme="minorEastAsia"/>
                <w:b/>
                <w:bCs/>
                <w:kern w:val="0"/>
                <w:sz w:val="24"/>
                <w:szCs w:val="24"/>
                <w:lang w:val="zh-CN"/>
              </w:rPr>
            </w:pPr>
            <w:r>
              <w:rPr>
                <w:rFonts w:hint="eastAsia" w:asciiTheme="minorEastAsia" w:hAnsiTheme="minorEastAsia" w:eastAsiaTheme="minorEastAsia"/>
                <w:kern w:val="0"/>
                <w:szCs w:val="21"/>
                <w:lang w:eastAsia="zh-CN"/>
              </w:rPr>
              <w:t>上海工程技术大学激光干涉仪动态测量系统采购项目</w:t>
            </w:r>
            <w:r>
              <w:rPr>
                <w:rFonts w:cs="Arial" w:asciiTheme="minorEastAsia" w:hAnsiTheme="minorEastAsia" w:eastAsiaTheme="minorEastAsia"/>
                <w:szCs w:val="21"/>
              </w:rPr>
              <w:t>招标项目的潜在投标人应在</w:t>
            </w:r>
            <w:r>
              <w:rPr>
                <w:rFonts w:cs="宋体" w:asciiTheme="minorEastAsia" w:hAnsiTheme="minorEastAsia" w:eastAsiaTheme="minorEastAsia"/>
                <w:kern w:val="0"/>
                <w:szCs w:val="21"/>
              </w:rPr>
              <w:t>上海市静安区天目中路380号11楼</w:t>
            </w:r>
            <w:r>
              <w:rPr>
                <w:rFonts w:cs="Arial" w:asciiTheme="minorEastAsia" w:hAnsiTheme="minorEastAsia" w:eastAsiaTheme="minorEastAsia"/>
                <w:szCs w:val="21"/>
              </w:rPr>
              <w:t>获取招标文件，并于</w:t>
            </w:r>
            <w:r>
              <w:rPr>
                <w:rFonts w:hint="eastAsia" w:cs="宋体" w:asciiTheme="minorEastAsia" w:hAnsiTheme="minorEastAsia" w:eastAsiaTheme="minorEastAsia"/>
                <w:szCs w:val="21"/>
              </w:rPr>
              <w:t>2021年</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19</w:t>
            </w:r>
            <w:r>
              <w:rPr>
                <w:rFonts w:hint="eastAsia" w:cs="宋体" w:asciiTheme="minorEastAsia" w:hAnsiTheme="minorEastAsia" w:eastAsiaTheme="minorEastAsia"/>
                <w:szCs w:val="21"/>
              </w:rPr>
              <w:t>日上午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时</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0分</w:t>
            </w:r>
            <w:r>
              <w:rPr>
                <w:rFonts w:cs="Arial" w:asciiTheme="minorEastAsia" w:hAnsiTheme="minorEastAsia" w:eastAsiaTheme="minorEastAsia"/>
                <w:szCs w:val="21"/>
              </w:rPr>
              <w:t>（北京时间）前递交投标文件。</w:t>
            </w:r>
          </w:p>
        </w:tc>
      </w:tr>
    </w:tbl>
    <w:p>
      <w:pPr>
        <w:spacing w:line="440" w:lineRule="exact"/>
        <w:rPr>
          <w:rFonts w:cs="Arial" w:asciiTheme="minorEastAsia" w:hAnsiTheme="minorEastAsia" w:eastAsiaTheme="minorEastAsia"/>
          <w:szCs w:val="21"/>
        </w:rPr>
      </w:pPr>
    </w:p>
    <w:p>
      <w:pPr>
        <w:spacing w:line="400" w:lineRule="exact"/>
        <w:outlineLvl w:val="0"/>
        <w:rPr>
          <w:rFonts w:cs="Arial" w:asciiTheme="minorEastAsia" w:hAnsiTheme="minorEastAsia" w:eastAsiaTheme="minorEastAsia"/>
          <w:b/>
          <w:szCs w:val="21"/>
        </w:rPr>
      </w:pPr>
      <w:r>
        <w:rPr>
          <w:rFonts w:cs="Arial" w:asciiTheme="minorEastAsia" w:hAnsiTheme="minorEastAsia" w:eastAsiaTheme="minorEastAsia"/>
          <w:b/>
          <w:szCs w:val="21"/>
        </w:rPr>
        <w:t>一、项目</w:t>
      </w:r>
      <w:r>
        <w:rPr>
          <w:rFonts w:hint="eastAsia" w:cs="Arial" w:asciiTheme="minorEastAsia" w:hAnsiTheme="minorEastAsia" w:eastAsiaTheme="minorEastAsia"/>
          <w:b/>
          <w:szCs w:val="21"/>
        </w:rPr>
        <w:t>基本</w:t>
      </w:r>
    </w:p>
    <w:p>
      <w:pPr>
        <w:spacing w:line="400" w:lineRule="exact"/>
        <w:ind w:firstLine="420" w:firstLineChars="200"/>
        <w:rPr>
          <w:rFonts w:cs="宋体" w:asciiTheme="minorEastAsia" w:hAnsiTheme="minorEastAsia" w:eastAsiaTheme="minorEastAsia"/>
          <w:szCs w:val="21"/>
        </w:rPr>
      </w:pPr>
      <w:r>
        <w:rPr>
          <w:rFonts w:cs="Arial" w:asciiTheme="minorEastAsia" w:hAnsiTheme="minorEastAsia" w:eastAsiaTheme="minorEastAsia"/>
          <w:szCs w:val="21"/>
        </w:rPr>
        <w:t>根据《机电产品国际招标投标实施办法（试行）》及相关法律、法规之规定，上海政采项目管理有限公司受委托，对</w:t>
      </w:r>
      <w:r>
        <w:rPr>
          <w:rFonts w:hint="eastAsia" w:asciiTheme="minorEastAsia" w:hAnsiTheme="minorEastAsia" w:eastAsiaTheme="minorEastAsia"/>
          <w:kern w:val="0"/>
          <w:szCs w:val="21"/>
          <w:lang w:eastAsia="zh-CN"/>
        </w:rPr>
        <w:t>上海工程技术大学激光干涉仪动态测量系统采购项目</w:t>
      </w:r>
      <w:r>
        <w:rPr>
          <w:rFonts w:cs="Arial" w:asciiTheme="minorEastAsia" w:hAnsiTheme="minorEastAsia" w:eastAsiaTheme="minorEastAsia"/>
          <w:szCs w:val="21"/>
        </w:rPr>
        <w:t>进行国际公开招标采购，特邀请合格的供应商前来投标。</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招标编号</w:t>
      </w:r>
      <w:r>
        <w:rPr>
          <w:rFonts w:cs="宋体" w:asciiTheme="minorEastAsia" w:hAnsiTheme="minorEastAsia" w:eastAsiaTheme="minorEastAsia"/>
          <w:szCs w:val="21"/>
        </w:rPr>
        <w:t>：</w:t>
      </w:r>
      <w:r>
        <w:rPr>
          <w:rFonts w:hint="eastAsia" w:ascii="宋体" w:hAnsi="宋体" w:eastAsiaTheme="minorEastAsia"/>
          <w:kern w:val="0"/>
          <w:szCs w:val="21"/>
          <w:lang w:eastAsia="zh-CN"/>
        </w:rPr>
        <w:t>3109-204Z20213004</w:t>
      </w:r>
      <w:r>
        <w:rPr>
          <w:rFonts w:cs="Arial" w:asciiTheme="minorEastAsia" w:hAnsiTheme="minorEastAsia" w:eastAsiaTheme="minorEastAsia"/>
          <w:szCs w:val="21"/>
        </w:rPr>
        <w:t xml:space="preserve"> </w:t>
      </w:r>
      <w:r>
        <w:rPr>
          <w:rFonts w:hint="eastAsia" w:cs="宋体" w:asciiTheme="minorEastAsia" w:hAnsiTheme="minorEastAsia" w:eastAsiaTheme="minorEastAsia"/>
          <w:szCs w:val="21"/>
        </w:rPr>
        <w:t>（招标代理机构内部编号：SHZC2021300</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预算金额：人民币 889,000.00元，超过预算金额的投标为无效标。</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采购内容：</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61"/>
        <w:gridCol w:w="1275"/>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产品名称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数量</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简要技术规格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1</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激光干涉仪动态测量系统</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1套</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shd w:val="clear" w:color="auto" w:fill="FFFFFF"/>
                <w:lang w:bidi="ar"/>
              </w:rPr>
            </w:pPr>
            <w:r>
              <w:rPr>
                <w:rFonts w:hint="eastAsia" w:ascii="宋体" w:hAnsi="宋体" w:cs="宋体"/>
                <w:color w:val="auto"/>
                <w:szCs w:val="21"/>
                <w:shd w:val="clear" w:color="auto" w:fill="FFFFFF"/>
                <w:lang w:bidi="ar"/>
              </w:rPr>
              <w:t>1、具有空间六维高精度动态检测功能</w:t>
            </w:r>
          </w:p>
          <w:p>
            <w:pPr>
              <w:widowControl/>
              <w:jc w:val="left"/>
              <w:rPr>
                <w:rFonts w:hint="eastAsia" w:eastAsia="宋体" w:cs="宋体" w:asciiTheme="minorEastAsia" w:hAnsiTheme="minorEastAsia"/>
                <w:szCs w:val="21"/>
                <w:shd w:val="clear" w:color="auto" w:fill="FFFFFF"/>
                <w:lang w:eastAsia="zh-CN" w:bidi="ar"/>
              </w:rPr>
            </w:pPr>
            <w:r>
              <w:rPr>
                <w:rFonts w:hint="eastAsia" w:ascii="宋体" w:hAnsi="宋体" w:cs="宋体"/>
                <w:color w:val="auto"/>
                <w:szCs w:val="21"/>
                <w:shd w:val="clear" w:color="auto" w:fill="FFFFFF"/>
                <w:lang w:bidi="ar"/>
              </w:rPr>
              <w:t>2、提供六自由度微纳定位平台（具体详见第八章技术规格</w:t>
            </w:r>
            <w:r>
              <w:rPr>
                <w:rFonts w:hint="eastAsia" w:ascii="宋体" w:hAnsi="宋体" w:cs="宋体"/>
                <w:color w:val="auto"/>
                <w:szCs w:val="21"/>
                <w:shd w:val="clear" w:color="auto" w:fill="FFFFFF"/>
                <w:lang w:eastAsia="zh-CN" w:bidi="ar"/>
              </w:rPr>
              <w:t>）</w:t>
            </w:r>
          </w:p>
        </w:tc>
      </w:tr>
    </w:tbl>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合同履行期限</w:t>
      </w:r>
      <w:r>
        <w:rPr>
          <w:rFonts w:cs="宋体" w:asciiTheme="minorEastAsia" w:hAnsiTheme="minorEastAsia" w:eastAsiaTheme="minorEastAsia"/>
          <w:szCs w:val="21"/>
        </w:rPr>
        <w:t>：</w:t>
      </w:r>
      <w:r>
        <w:rPr>
          <w:rFonts w:hint="eastAsia" w:cs="宋体" w:asciiTheme="minorEastAsia" w:hAnsiTheme="minorEastAsia" w:eastAsiaTheme="minorEastAsia"/>
          <w:szCs w:val="21"/>
        </w:rPr>
        <w:t>自合同签订之日起3个月内</w:t>
      </w:r>
    </w:p>
    <w:p>
      <w:pPr>
        <w:spacing w:line="400" w:lineRule="exact"/>
        <w:ind w:left="420" w:hanging="420" w:hanging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本项目不接受联合体投标。</w:t>
      </w:r>
    </w:p>
    <w:p>
      <w:pPr>
        <w:spacing w:line="400" w:lineRule="exact"/>
        <w:ind w:left="422" w:hanging="422" w:hangingChars="200"/>
        <w:rPr>
          <w:rFonts w:cs="宋体" w:asciiTheme="minorEastAsia" w:hAnsiTheme="minorEastAsia" w:eastAsiaTheme="minorEastAsia"/>
          <w:szCs w:val="21"/>
        </w:rPr>
      </w:pPr>
      <w:r>
        <w:rPr>
          <w:rFonts w:cs="宋体" w:asciiTheme="minorEastAsia" w:hAnsiTheme="minorEastAsia" w:eastAsiaTheme="minorEastAsia"/>
          <w:b/>
          <w:kern w:val="0"/>
          <w:szCs w:val="21"/>
        </w:rPr>
        <w:t>二</w:t>
      </w:r>
      <w:r>
        <w:rPr>
          <w:rFonts w:hint="eastAsia" w:cs="宋体" w:asciiTheme="minorEastAsia" w:hAnsiTheme="minorEastAsia" w:eastAsiaTheme="minorEastAsia"/>
          <w:b/>
          <w:kern w:val="0"/>
          <w:szCs w:val="21"/>
        </w:rPr>
        <w:t>、申请人</w:t>
      </w:r>
      <w:r>
        <w:rPr>
          <w:rFonts w:cs="宋体" w:asciiTheme="minorEastAsia" w:hAnsiTheme="minorEastAsia" w:eastAsiaTheme="minorEastAsia"/>
          <w:b/>
          <w:kern w:val="0"/>
          <w:szCs w:val="21"/>
        </w:rPr>
        <w:t>的资格要求</w:t>
      </w:r>
    </w:p>
    <w:p>
      <w:pPr>
        <w:spacing w:line="400" w:lineRule="exact"/>
        <w:ind w:firstLine="420" w:firstLineChars="200"/>
        <w:rPr>
          <w:rFonts w:asciiTheme="minorEastAsia" w:hAnsiTheme="minorEastAsia" w:eastAsiaTheme="minorEastAsia"/>
          <w:kern w:val="0"/>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asciiTheme="minorEastAsia" w:hAnsiTheme="minorEastAsia" w:eastAsiaTheme="minorEastAsia"/>
          <w:kern w:val="0"/>
          <w:szCs w:val="21"/>
        </w:rPr>
        <w:t xml:space="preserve"> 投标人应具备的资格或业绩</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关境内的投标人应具有独立的法人资格，且未在投标文件递交截止时间前三年内，被列入“信用中国”网站(www.creditchina.gov.cn)、中国政府采购网（www.ccgp.gov.cn）失信被执行人、重大税收违法案件当事人名单或政府采购严重违法失信名单；</w:t>
      </w:r>
    </w:p>
    <w:p>
      <w:pPr>
        <w:spacing w:line="40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kern w:val="0"/>
          <w:szCs w:val="21"/>
        </w:rPr>
        <w:t>2）关境外的投标人须提供有效的企业/商业登记证明材料。</w:t>
      </w:r>
    </w:p>
    <w:p>
      <w:pPr>
        <w:spacing w:line="40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asciiTheme="minorEastAsia" w:hAnsiTheme="minorEastAsia" w:eastAsiaTheme="minorEastAsia"/>
          <w:kern w:val="0"/>
          <w:szCs w:val="21"/>
        </w:rPr>
        <w:t xml:space="preserve"> 投标人或制造商（如适用）提供企业合法注册成立的法律文件或相关证明材料；</w:t>
      </w:r>
    </w:p>
    <w:p>
      <w:pPr>
        <w:spacing w:line="40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 xml:space="preserve"> </w:t>
      </w:r>
      <w:r>
        <w:rPr>
          <w:rFonts w:hint="eastAsia" w:asciiTheme="minorEastAsia" w:hAnsiTheme="minorEastAsia" w:eastAsiaTheme="minorEastAsia"/>
          <w:kern w:val="0"/>
          <w:szCs w:val="21"/>
        </w:rPr>
        <w:t>投标人或制造商有固定的供货与售后服务、维修保养机构；</w:t>
      </w:r>
    </w:p>
    <w:p>
      <w:pPr>
        <w:spacing w:line="400" w:lineRule="exact"/>
        <w:ind w:firstLine="420" w:firstLineChars="200"/>
        <w:rPr>
          <w:rFonts w:asciiTheme="minorEastAsia" w:hAnsiTheme="minorEastAsia" w:eastAsiaTheme="minorEastAsia"/>
          <w:kern w:val="0"/>
          <w:szCs w:val="21"/>
        </w:rPr>
      </w:pPr>
      <w:r>
        <w:rPr>
          <w:rFonts w:hint="eastAsia" w:cs="宋体" w:asciiTheme="minorEastAsia" w:hAnsiTheme="minorEastAsia" w:eastAsiaTheme="minorEastAsia"/>
          <w:szCs w:val="21"/>
        </w:rPr>
        <w:t>4.</w:t>
      </w:r>
      <w:r>
        <w:rPr>
          <w:rFonts w:hint="eastAsia" w:asciiTheme="minorEastAsia" w:hAnsiTheme="minorEastAsia" w:eastAsiaTheme="minorEastAsia"/>
          <w:kern w:val="0"/>
          <w:szCs w:val="21"/>
        </w:rPr>
        <w:t xml:space="preserve"> 非投标产品制造商，必须获得产品制造商针对本次项目的唯一授权书；唯一授权指一个制造商（属于同一集团公司或有其他从属关系的为一个制造商）针对本项目只能委托一个投标人进行投标；</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 投标截止前，投标人未在招标网完成注册的不得参加投标（www.chinabidding.com）；</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6. 是否接受联合体投标：不接受；</w:t>
      </w:r>
    </w:p>
    <w:p>
      <w:pPr>
        <w:spacing w:line="40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kern w:val="0"/>
          <w:szCs w:val="21"/>
        </w:rPr>
        <w:t>7. 未领购招标文件是否可以参加投标：不可以。</w:t>
      </w:r>
    </w:p>
    <w:p>
      <w:pPr>
        <w:spacing w:line="400" w:lineRule="exact"/>
        <w:ind w:left="422" w:hanging="422" w:hangingChars="200"/>
        <w:rPr>
          <w:rFonts w:cs="宋体" w:asciiTheme="minorEastAsia" w:hAnsiTheme="minorEastAsia" w:eastAsiaTheme="minorEastAsia"/>
          <w:szCs w:val="21"/>
        </w:rPr>
      </w:pPr>
      <w:r>
        <w:rPr>
          <w:rFonts w:hint="eastAsia" w:cs="宋体" w:asciiTheme="minorEastAsia" w:hAnsiTheme="minorEastAsia" w:eastAsiaTheme="minorEastAsia"/>
          <w:b/>
          <w:kern w:val="0"/>
          <w:szCs w:val="21"/>
        </w:rPr>
        <w:t>三、获取招标文件</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时间：2021年09月</w:t>
      </w:r>
      <w:r>
        <w:rPr>
          <w:rFonts w:hint="eastAsia" w:cs="宋体" w:asciiTheme="minorEastAsia" w:hAnsiTheme="minorEastAsia" w:eastAsiaTheme="minorEastAsia"/>
          <w:szCs w:val="21"/>
          <w:lang w:val="en-US" w:eastAsia="zh-CN"/>
        </w:rPr>
        <w:t>26</w:t>
      </w:r>
      <w:r>
        <w:rPr>
          <w:rFonts w:hint="eastAsia" w:cs="宋体" w:asciiTheme="minorEastAsia" w:hAnsiTheme="minorEastAsia" w:eastAsiaTheme="minorEastAsia"/>
          <w:szCs w:val="21"/>
        </w:rPr>
        <w:t>日至2021年</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08</w:t>
      </w:r>
      <w:r>
        <w:rPr>
          <w:rFonts w:hint="eastAsia" w:cs="宋体" w:asciiTheme="minorEastAsia" w:hAnsiTheme="minorEastAsia" w:eastAsiaTheme="minorEastAsia"/>
          <w:szCs w:val="21"/>
        </w:rPr>
        <w:t>日，每天上午9:00至11:00，下午13:00至16:00。（北京时间，法定节假日除外）</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地点：上海市静安区天目中路380号11楼会议室</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方式：现场获取</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售价：</w:t>
      </w:r>
      <w:r>
        <w:rPr>
          <w:rFonts w:asciiTheme="minorEastAsia" w:hAnsiTheme="minorEastAsia" w:eastAsiaTheme="minorEastAsia"/>
          <w:kern w:val="0"/>
          <w:szCs w:val="21"/>
        </w:rPr>
        <w:t>每套￥</w:t>
      </w:r>
      <w:r>
        <w:rPr>
          <w:rFonts w:hint="eastAsia" w:asciiTheme="minorEastAsia" w:hAnsiTheme="minorEastAsia" w:eastAsiaTheme="minorEastAsia"/>
          <w:kern w:val="0"/>
          <w:szCs w:val="21"/>
          <w:lang w:val="en-US" w:eastAsia="zh-CN"/>
        </w:rPr>
        <w:t>600</w:t>
      </w:r>
      <w:r>
        <w:rPr>
          <w:rFonts w:asciiTheme="minorEastAsia" w:hAnsiTheme="minorEastAsia" w:eastAsiaTheme="minorEastAsia"/>
          <w:kern w:val="0"/>
          <w:szCs w:val="21"/>
        </w:rPr>
        <w:t>/$</w:t>
      </w:r>
      <w:r>
        <w:rPr>
          <w:rFonts w:hint="eastAsia" w:asciiTheme="minorEastAsia" w:hAnsiTheme="minorEastAsia" w:eastAsiaTheme="minorEastAsia"/>
          <w:kern w:val="0"/>
          <w:szCs w:val="21"/>
        </w:rPr>
        <w:t>100</w:t>
      </w:r>
      <w:r>
        <w:rPr>
          <w:rFonts w:hint="eastAsia" w:cs="宋体" w:asciiTheme="minorEastAsia" w:hAnsiTheme="minorEastAsia" w:eastAsiaTheme="minorEastAsia"/>
          <w:szCs w:val="21"/>
        </w:rPr>
        <w:t>，本公告包含的招标文件售价总和</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四、提交投标文件截止时间、开标时间和地点</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提交投标文件截止时间：2021年</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19</w:t>
      </w:r>
      <w:r>
        <w:rPr>
          <w:rFonts w:hint="eastAsia" w:cs="宋体" w:asciiTheme="minorEastAsia" w:hAnsiTheme="minorEastAsia" w:eastAsiaTheme="minorEastAsia"/>
          <w:szCs w:val="21"/>
        </w:rPr>
        <w:t>日上午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时</w:t>
      </w:r>
      <w:r>
        <w:rPr>
          <w:rFonts w:hint="eastAsia" w:cs="宋体" w:asciiTheme="minorEastAsia" w:hAnsiTheme="minorEastAsia" w:eastAsiaTheme="minorEastAsia"/>
          <w:szCs w:val="21"/>
          <w:lang w:val="en-US" w:eastAsia="zh-CN"/>
        </w:rPr>
        <w:t>00</w:t>
      </w:r>
      <w:r>
        <w:rPr>
          <w:rFonts w:hint="eastAsia" w:cs="宋体" w:asciiTheme="minorEastAsia" w:hAnsiTheme="minorEastAsia" w:eastAsiaTheme="minorEastAsia"/>
          <w:szCs w:val="21"/>
        </w:rPr>
        <w:t>分（北京时间）</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开标时间：2021年</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19</w:t>
      </w:r>
      <w:r>
        <w:rPr>
          <w:rFonts w:hint="eastAsia" w:cs="宋体" w:asciiTheme="minorEastAsia" w:hAnsiTheme="minorEastAsia" w:eastAsiaTheme="minorEastAsia"/>
          <w:szCs w:val="21"/>
        </w:rPr>
        <w:t>日上午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时</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0分（北京时间）</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地点：上海市静安区天目中路380号11楼会议室</w:t>
      </w:r>
    </w:p>
    <w:p>
      <w:pPr>
        <w:spacing w:line="400" w:lineRule="exact"/>
        <w:ind w:firstLine="420" w:firstLineChars="200"/>
        <w:rPr>
          <w:rFonts w:cs="宋体" w:asciiTheme="minorEastAsia" w:hAnsiTheme="minorEastAsia" w:eastAsiaTheme="minorEastAsia"/>
          <w:szCs w:val="21"/>
        </w:rPr>
      </w:pPr>
      <w:r>
        <w:rPr>
          <w:rFonts w:cs="Arial" w:asciiTheme="minorEastAsia" w:hAnsiTheme="minorEastAsia"/>
          <w:szCs w:val="21"/>
        </w:rPr>
        <w:t>开标所需携带其他材料：</w:t>
      </w:r>
      <w:r>
        <w:rPr>
          <w:rFonts w:hint="eastAsia" w:cs="Arial" w:asciiTheme="minorEastAsia" w:hAnsiTheme="minorEastAsia"/>
          <w:szCs w:val="21"/>
        </w:rPr>
        <w:t>（1）正本的份数：1份（2）副本的份数：4份（3）电子版的份数：1份（1.全套投标文件正本（加盖公章）：PDF格式；2.技术偏离表：excel版本）</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五、公告期限</w:t>
      </w:r>
    </w:p>
    <w:p>
      <w:pPr>
        <w:spacing w:line="40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szCs w:val="21"/>
        </w:rPr>
        <w:t>自本公告发布之日起</w:t>
      </w:r>
      <w:r>
        <w:rPr>
          <w:rFonts w:cs="宋体" w:asciiTheme="minorEastAsia" w:hAnsiTheme="minorEastAsia" w:eastAsiaTheme="minorEastAsia"/>
          <w:szCs w:val="21"/>
        </w:rPr>
        <w:t>5</w:t>
      </w:r>
      <w:r>
        <w:rPr>
          <w:rFonts w:hint="eastAsia" w:cs="宋体" w:asciiTheme="minorEastAsia" w:hAnsiTheme="minorEastAsia" w:eastAsiaTheme="minorEastAsia"/>
          <w:szCs w:val="21"/>
        </w:rPr>
        <w:t>个工作日。</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六、其他补充事宜</w:t>
      </w:r>
    </w:p>
    <w:p>
      <w:pPr>
        <w:spacing w:line="400" w:lineRule="exact"/>
        <w:ind w:firstLine="420" w:firstLineChars="200"/>
        <w:rPr>
          <w:rFonts w:cs="Arial" w:asciiTheme="minorEastAsia" w:hAnsiTheme="minorEastAsia"/>
          <w:szCs w:val="21"/>
        </w:rPr>
      </w:pPr>
      <w:r>
        <w:rPr>
          <w:rFonts w:hint="eastAsia" w:cs="Arial" w:asciiTheme="minorEastAsia" w:hAnsiTheme="minorEastAsia"/>
          <w:szCs w:val="21"/>
        </w:rPr>
        <w:t>1、有意向的合格投标人可携带下列资料：1）</w:t>
      </w:r>
      <w:r>
        <w:rPr>
          <w:rFonts w:hint="eastAsia" w:ascii="宋体" w:hAnsi="宋体"/>
          <w:kern w:val="0"/>
          <w:szCs w:val="21"/>
        </w:rPr>
        <w:t>提供企业合法注册成立的法律文件或相关证明材料</w:t>
      </w:r>
      <w:r>
        <w:rPr>
          <w:rFonts w:hint="eastAsia" w:cs="Arial" w:asciiTheme="minorEastAsia" w:hAnsiTheme="minorEastAsia"/>
          <w:szCs w:val="21"/>
        </w:rPr>
        <w:t>复印件；2）投标人为法人的，提供法定代表人授权书（原件）（其他组织需提供投资人/负责人授权书（原件））；3）被授权代表身份证；4）其他供应商认为需要提供的资料。于2021年09月</w:t>
      </w:r>
      <w:r>
        <w:rPr>
          <w:rFonts w:hint="eastAsia" w:cs="Arial" w:asciiTheme="minorEastAsia" w:hAnsiTheme="minorEastAsia"/>
          <w:szCs w:val="21"/>
          <w:lang w:val="en-US" w:eastAsia="zh-CN"/>
        </w:rPr>
        <w:t>26</w:t>
      </w:r>
      <w:r>
        <w:rPr>
          <w:rFonts w:hint="eastAsia" w:cs="Arial" w:asciiTheme="minorEastAsia" w:hAnsiTheme="minorEastAsia"/>
          <w:szCs w:val="21"/>
        </w:rPr>
        <w:t>日～2021年</w:t>
      </w:r>
      <w:r>
        <w:rPr>
          <w:rFonts w:hint="eastAsia" w:cs="Arial" w:asciiTheme="minorEastAsia" w:hAnsiTheme="minorEastAsia"/>
          <w:szCs w:val="21"/>
          <w:lang w:val="en-US" w:eastAsia="zh-CN"/>
        </w:rPr>
        <w:t>10</w:t>
      </w:r>
      <w:r>
        <w:rPr>
          <w:rFonts w:hint="eastAsia" w:cs="Arial" w:asciiTheme="minorEastAsia" w:hAnsiTheme="minorEastAsia"/>
          <w:szCs w:val="21"/>
        </w:rPr>
        <w:t>月</w:t>
      </w:r>
      <w:r>
        <w:rPr>
          <w:rFonts w:hint="eastAsia" w:cs="Arial" w:asciiTheme="minorEastAsia" w:hAnsiTheme="minorEastAsia"/>
          <w:szCs w:val="21"/>
          <w:lang w:val="en-US" w:eastAsia="zh-CN"/>
        </w:rPr>
        <w:t>08</w:t>
      </w:r>
      <w:r>
        <w:rPr>
          <w:rFonts w:hint="eastAsia" w:cs="Arial" w:asciiTheme="minorEastAsia" w:hAnsiTheme="minorEastAsia"/>
          <w:szCs w:val="21"/>
        </w:rPr>
        <w:t>日，每天上午9：00-11：00，下午13：00-16：00（节假日除外）在上海政采项目管理有限公司（上海市静安区天目中路380号11楼）购买招标文件，本招标文件售价为人民币</w:t>
      </w:r>
      <w:r>
        <w:rPr>
          <w:rFonts w:hint="eastAsia" w:cs="Arial" w:asciiTheme="minorEastAsia" w:hAnsiTheme="minorEastAsia"/>
          <w:szCs w:val="21"/>
          <w:lang w:val="en-US" w:eastAsia="zh-CN"/>
        </w:rPr>
        <w:t>600</w:t>
      </w:r>
      <w:r>
        <w:rPr>
          <w:rFonts w:hint="eastAsia" w:cs="Arial" w:asciiTheme="minorEastAsia" w:hAnsiTheme="minorEastAsia"/>
          <w:szCs w:val="21"/>
        </w:rPr>
        <w:t>元或美金100元（国内邮购另加邮资人民币60元，国外邮购另加邮资美金80元），售后不退。发售的纸质招标文件和电子介质的招标文件具有同等法律效力，出现不一致时以纸质招标文件为准。</w:t>
      </w:r>
      <w:r>
        <w:rPr>
          <w:rFonts w:cs="Arial" w:asciiTheme="minorEastAsia" w:hAnsiTheme="minorEastAsia"/>
          <w:szCs w:val="21"/>
        </w:rPr>
        <w:t>注：投标人须保证报名及获得招标文件需提交的资料和所填写内容真实、完整、有效、一致，如因投标人递交虚假材料或填写信息错误导致的与本项目有关的任何损失由投标人承担。</w:t>
      </w:r>
    </w:p>
    <w:p>
      <w:pPr>
        <w:spacing w:line="400" w:lineRule="exact"/>
        <w:ind w:firstLine="420" w:firstLineChars="200"/>
        <w:rPr>
          <w:rFonts w:cs="宋体" w:asciiTheme="minorEastAsia" w:hAnsiTheme="minorEastAsia" w:eastAsiaTheme="minorEastAsia"/>
          <w:b/>
          <w:szCs w:val="21"/>
        </w:rPr>
      </w:pPr>
      <w:r>
        <w:rPr>
          <w:rFonts w:hint="eastAsia" w:cs="Arial" w:asciiTheme="minorEastAsia" w:hAnsiTheme="minorEastAsia"/>
          <w:szCs w:val="21"/>
        </w:rPr>
        <w:t>2、本公告已在中国机电产品招标投标电子交易平台（www.chinabidding.com）同步发布，公告内容以中国机电产品招标投标电子交易平台（www.chinabidding.com）为准。本项目的操作步骤、程序和要求以及有关异议、投诉的处理等均按《机电产品国际招标投标实施办法（试行）》（商务部1号令）的规定执行。</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七、对本次招标提出询问，请按以下方式联系。</w:t>
      </w:r>
    </w:p>
    <w:p>
      <w:pPr>
        <w:spacing w:line="400" w:lineRule="exact"/>
        <w:ind w:left="420" w:left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采购人信息</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名</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称：</w:t>
      </w:r>
      <w:r>
        <w:rPr>
          <w:rFonts w:asciiTheme="minorEastAsia" w:hAnsiTheme="minorEastAsia" w:eastAsiaTheme="minorEastAsia"/>
          <w:kern w:val="0"/>
          <w:szCs w:val="21"/>
        </w:rPr>
        <w:t>上海工程技术大学</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地 址：</w:t>
      </w:r>
      <w:r>
        <w:rPr>
          <w:rFonts w:asciiTheme="minorEastAsia" w:hAnsiTheme="minorEastAsia" w:eastAsiaTheme="minorEastAsia"/>
          <w:kern w:val="0"/>
          <w:szCs w:val="21"/>
        </w:rPr>
        <w:t>中国上海龙腾路333号</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联系方式：</w:t>
      </w:r>
      <w:r>
        <w:rPr>
          <w:rFonts w:hint="eastAsia" w:ascii="宋体" w:hAnsi="宋体"/>
          <w:kern w:val="0"/>
          <w:szCs w:val="21"/>
        </w:rPr>
        <w:t>夏</w:t>
      </w:r>
      <w:r>
        <w:rPr>
          <w:rFonts w:hint="eastAsia" w:ascii="宋体" w:hAnsi="宋体"/>
          <w:kern w:val="0"/>
          <w:szCs w:val="21"/>
          <w:lang w:val="en-US" w:eastAsia="zh-CN"/>
        </w:rPr>
        <w:t>老师</w:t>
      </w:r>
      <w:bookmarkStart w:id="0" w:name="_GoBack"/>
      <w:bookmarkEnd w:id="0"/>
      <w:r>
        <w:rPr>
          <w:rFonts w:hint="eastAsia" w:ascii="宋体" w:hAnsi="宋体"/>
          <w:color w:val="auto"/>
          <w:kern w:val="0"/>
          <w:szCs w:val="21"/>
          <w:highlight w:val="none"/>
          <w:lang w:val="en-US" w:eastAsia="zh-CN"/>
        </w:rPr>
        <w:t xml:space="preserve">  </w:t>
      </w:r>
      <w:r>
        <w:rPr>
          <w:rFonts w:hint="eastAsia" w:asciiTheme="minorEastAsia" w:hAnsiTheme="minorEastAsia" w:eastAsiaTheme="minorEastAsia"/>
          <w:kern w:val="0"/>
          <w:szCs w:val="21"/>
        </w:rPr>
        <w:t>021- 67791477</w:t>
      </w:r>
    </w:p>
    <w:p>
      <w:pPr>
        <w:spacing w:line="4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采购代理机构信息</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名</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称：上海政采项目管理有限公司</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地　址：上海市静安区天目中路</w:t>
      </w:r>
      <w:r>
        <w:rPr>
          <w:rFonts w:asciiTheme="minorEastAsia" w:hAnsiTheme="minorEastAsia" w:eastAsiaTheme="minorEastAsia"/>
          <w:kern w:val="0"/>
          <w:szCs w:val="21"/>
        </w:rPr>
        <w:t>380</w:t>
      </w:r>
      <w:r>
        <w:rPr>
          <w:rFonts w:hint="eastAsia" w:asciiTheme="minorEastAsia" w:hAnsiTheme="minorEastAsia" w:eastAsiaTheme="minorEastAsia"/>
          <w:kern w:val="0"/>
          <w:szCs w:val="21"/>
        </w:rPr>
        <w:t>号</w:t>
      </w:r>
      <w:r>
        <w:rPr>
          <w:rFonts w:asciiTheme="minorEastAsia" w:hAnsiTheme="minorEastAsia" w:eastAsiaTheme="minorEastAsia"/>
          <w:kern w:val="0"/>
          <w:szCs w:val="21"/>
        </w:rPr>
        <w:t>11</w:t>
      </w:r>
      <w:r>
        <w:rPr>
          <w:rFonts w:hint="eastAsia" w:asciiTheme="minorEastAsia" w:hAnsiTheme="minorEastAsia" w:eastAsiaTheme="minorEastAsia"/>
          <w:kern w:val="0"/>
          <w:szCs w:val="21"/>
        </w:rPr>
        <w:t>楼</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联系方式：</w:t>
      </w:r>
      <w:r>
        <w:rPr>
          <w:rFonts w:hint="eastAsia" w:ascii="宋体" w:hAnsi="宋体"/>
          <w:kern w:val="0"/>
          <w:szCs w:val="21"/>
        </w:rPr>
        <w:t>付荣、朱逸元</w:t>
      </w:r>
      <w:r>
        <w:rPr>
          <w:rFonts w:hint="eastAsia" w:asciiTheme="minorEastAsia" w:hAnsiTheme="minorEastAsia" w:eastAsiaTheme="minorEastAsia"/>
          <w:kern w:val="0"/>
          <w:szCs w:val="21"/>
        </w:rPr>
        <w:t>8621-62091273*8004</w:t>
      </w:r>
    </w:p>
    <w:p>
      <w:pPr>
        <w:spacing w:line="4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项目联系方式</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项目联系人：</w:t>
      </w:r>
      <w:r>
        <w:rPr>
          <w:rFonts w:hint="eastAsia" w:ascii="宋体" w:hAnsi="宋体"/>
          <w:kern w:val="0"/>
          <w:szCs w:val="21"/>
        </w:rPr>
        <w:t>付荣、朱逸元</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电　话：8621-62091273*8004</w:t>
      </w:r>
    </w:p>
    <w:p>
      <w:pPr>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5C"/>
    <w:rsid w:val="00187CC2"/>
    <w:rsid w:val="002D2818"/>
    <w:rsid w:val="00315A0E"/>
    <w:rsid w:val="006771B2"/>
    <w:rsid w:val="00685556"/>
    <w:rsid w:val="007900D6"/>
    <w:rsid w:val="00882D5C"/>
    <w:rsid w:val="00885078"/>
    <w:rsid w:val="009A2D8B"/>
    <w:rsid w:val="00B5393A"/>
    <w:rsid w:val="00F715A9"/>
    <w:rsid w:val="051942AA"/>
    <w:rsid w:val="100F5E76"/>
    <w:rsid w:val="126440B1"/>
    <w:rsid w:val="19D662E0"/>
    <w:rsid w:val="1A2C485B"/>
    <w:rsid w:val="211253A5"/>
    <w:rsid w:val="251932B9"/>
    <w:rsid w:val="29751B65"/>
    <w:rsid w:val="2A390527"/>
    <w:rsid w:val="2C8B736F"/>
    <w:rsid w:val="435E4608"/>
    <w:rsid w:val="447F4C98"/>
    <w:rsid w:val="49307231"/>
    <w:rsid w:val="5F7C7B5F"/>
    <w:rsid w:val="65A11714"/>
    <w:rsid w:val="6F6D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pPr>
      <w:widowControl/>
      <w:spacing w:before="100" w:beforeAutospacing="1" w:after="100" w:afterAutospacing="1"/>
      <w:jc w:val="left"/>
    </w:pPr>
    <w:rPr>
      <w:rFonts w:ascii="宋体" w:hAnsi="宋体"/>
      <w:color w:val="000000"/>
      <w:kern w:val="0"/>
      <w:sz w:val="24"/>
      <w:szCs w:val="24"/>
      <w:lang w:val="zh-CN" w:eastAsia="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纯文本 Char"/>
    <w:basedOn w:val="6"/>
    <w:link w:val="2"/>
    <w:qFormat/>
    <w:uiPriority w:val="99"/>
    <w:rPr>
      <w:rFonts w:ascii="宋体" w:hAnsi="宋体" w:eastAsia="宋体" w:cs="Times New Roman"/>
      <w:color w:val="000000"/>
      <w:kern w:val="0"/>
      <w:sz w:val="24"/>
      <w:szCs w:val="24"/>
      <w:lang w:val="zh-CN" w:eastAsia="zh-CN"/>
    </w:rPr>
  </w:style>
  <w:style w:type="character" w:customStyle="1" w:styleId="11">
    <w:name w:val="black1"/>
    <w:qFormat/>
    <w:uiPriority w:val="99"/>
    <w:rPr>
      <w:rFonts w:hint="default" w:ascii="ˎ̥" w:hAnsi="ˎ̥"/>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299</Words>
  <Characters>1710</Characters>
  <Lines>14</Lines>
  <Paragraphs>4</Paragraphs>
  <TotalTime>2</TotalTime>
  <ScaleCrop>false</ScaleCrop>
  <LinksUpToDate>false</LinksUpToDate>
  <CharactersWithSpaces>2005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2021-07-30T07:30:00Z</dcterms:created>
  <dc:creator>Live 2018 Windows</dc:creator>
  <cp:lastModifiedBy>亦片小云</cp:lastModifiedBy>
  <dcterms:modified xsi:type="dcterms:W3CDTF">2021-09-26T00:50:03Z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40B712A8B42F46978EFA578AE41EE741</vt:lpwstr>
  </property>
</Properties>
</file>