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5BD" w:rsidRDefault="00DB65BD" w:rsidP="00DB65BD">
      <w:pPr>
        <w:pStyle w:val="a5"/>
        <w:tabs>
          <w:tab w:val="left" w:pos="0"/>
        </w:tabs>
        <w:spacing w:line="240" w:lineRule="auto"/>
        <w:ind w:leftChars="0" w:left="0" w:firstLineChars="0" w:firstLine="0"/>
        <w:jc w:val="center"/>
        <w:rPr>
          <w:rFonts w:eastAsia="黑体" w:hint="eastAsia"/>
          <w:b/>
          <w:sz w:val="36"/>
        </w:rPr>
      </w:pPr>
      <w:r w:rsidRPr="00940E16">
        <w:rPr>
          <w:rFonts w:eastAsia="黑体" w:hint="eastAsia"/>
          <w:b/>
          <w:sz w:val="36"/>
        </w:rPr>
        <w:t>项目说明</w:t>
      </w:r>
    </w:p>
    <w:p w:rsidR="00DB65BD" w:rsidRPr="00CB47EB" w:rsidRDefault="00DB65BD" w:rsidP="00DB65BD">
      <w:pPr>
        <w:pStyle w:val="a5"/>
        <w:tabs>
          <w:tab w:val="left" w:pos="0"/>
        </w:tabs>
        <w:spacing w:line="240" w:lineRule="auto"/>
        <w:ind w:leftChars="0" w:left="0" w:firstLineChars="0" w:firstLine="0"/>
        <w:rPr>
          <w:rFonts w:ascii="宋体" w:hAnsi="宋体" w:cs="宋体" w:hint="eastAsia"/>
          <w:color w:val="000000"/>
          <w:kern w:val="0"/>
        </w:rPr>
      </w:pPr>
      <w:r w:rsidRPr="00CB47EB">
        <w:rPr>
          <w:rFonts w:ascii="宋体" w:hAnsi="宋体" w:cs="宋体" w:hint="eastAsia"/>
          <w:color w:val="000000"/>
          <w:kern w:val="0"/>
        </w:rPr>
        <w:t>一、设备数量</w:t>
      </w:r>
    </w:p>
    <w:tbl>
      <w:tblPr>
        <w:tblW w:w="9438" w:type="dxa"/>
        <w:jc w:val="center"/>
        <w:tblInd w:w="-2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9"/>
        <w:gridCol w:w="7512"/>
        <w:gridCol w:w="1087"/>
      </w:tblGrid>
      <w:tr w:rsidR="00DB65BD" w:rsidRPr="00CB47EB" w:rsidTr="001260FA">
        <w:trPr>
          <w:jc w:val="center"/>
        </w:trPr>
        <w:tc>
          <w:tcPr>
            <w:tcW w:w="839"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序号</w:t>
            </w:r>
          </w:p>
        </w:tc>
        <w:tc>
          <w:tcPr>
            <w:tcW w:w="7512"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设备名称</w:t>
            </w:r>
          </w:p>
        </w:tc>
        <w:tc>
          <w:tcPr>
            <w:tcW w:w="1087"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数量</w:t>
            </w:r>
          </w:p>
        </w:tc>
      </w:tr>
      <w:tr w:rsidR="00DB65BD" w:rsidRPr="00CB47EB" w:rsidTr="001260FA">
        <w:trPr>
          <w:jc w:val="center"/>
        </w:trPr>
        <w:tc>
          <w:tcPr>
            <w:tcW w:w="839"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1</w:t>
            </w:r>
          </w:p>
        </w:tc>
        <w:tc>
          <w:tcPr>
            <w:tcW w:w="7512"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VOCs</w:t>
            </w:r>
            <w:r w:rsidRPr="00CB47EB">
              <w:rPr>
                <w:rFonts w:ascii="宋体" w:hAnsi="宋体" w:cs="宋体"/>
                <w:kern w:val="0"/>
                <w:sz w:val="24"/>
              </w:rPr>
              <w:t>红外气体摄像仪主机，镜头盖；肩带；数据线；30mm镜头。</w:t>
            </w:r>
          </w:p>
        </w:tc>
        <w:tc>
          <w:tcPr>
            <w:tcW w:w="1087"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2</w:t>
            </w:r>
          </w:p>
        </w:tc>
      </w:tr>
      <w:tr w:rsidR="00DB65BD" w:rsidRPr="00CB47EB" w:rsidTr="001260FA">
        <w:trPr>
          <w:jc w:val="center"/>
        </w:trPr>
        <w:tc>
          <w:tcPr>
            <w:tcW w:w="839"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2</w:t>
            </w:r>
          </w:p>
        </w:tc>
        <w:tc>
          <w:tcPr>
            <w:tcW w:w="7512"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遮光罩</w:t>
            </w:r>
          </w:p>
        </w:tc>
        <w:tc>
          <w:tcPr>
            <w:tcW w:w="1087"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2</w:t>
            </w:r>
          </w:p>
        </w:tc>
      </w:tr>
      <w:tr w:rsidR="00DB65BD" w:rsidRPr="00CB47EB" w:rsidTr="001260FA">
        <w:trPr>
          <w:jc w:val="center"/>
        </w:trPr>
        <w:tc>
          <w:tcPr>
            <w:tcW w:w="839"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3</w:t>
            </w:r>
          </w:p>
        </w:tc>
        <w:tc>
          <w:tcPr>
            <w:tcW w:w="7512"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电池</w:t>
            </w:r>
          </w:p>
        </w:tc>
        <w:tc>
          <w:tcPr>
            <w:tcW w:w="1087" w:type="dxa"/>
            <w:vAlign w:val="center"/>
          </w:tcPr>
          <w:p w:rsidR="00DB65BD" w:rsidRPr="00CB47EB" w:rsidRDefault="00DB65BD" w:rsidP="001260FA">
            <w:pPr>
              <w:widowControl/>
              <w:spacing w:line="360" w:lineRule="auto"/>
              <w:jc w:val="center"/>
              <w:rPr>
                <w:rFonts w:ascii="宋体" w:hAnsi="宋体" w:cs="宋体"/>
                <w:kern w:val="0"/>
                <w:sz w:val="24"/>
              </w:rPr>
            </w:pPr>
            <w:r w:rsidRPr="008734E5">
              <w:rPr>
                <w:rFonts w:ascii="宋体" w:hAnsi="宋体" w:cs="宋体" w:hint="eastAsia"/>
                <w:kern w:val="0"/>
                <w:sz w:val="24"/>
              </w:rPr>
              <w:t>4</w:t>
            </w:r>
          </w:p>
        </w:tc>
      </w:tr>
      <w:tr w:rsidR="00DB65BD" w:rsidRPr="00CB47EB" w:rsidTr="001260FA">
        <w:trPr>
          <w:jc w:val="center"/>
        </w:trPr>
        <w:tc>
          <w:tcPr>
            <w:tcW w:w="839"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4</w:t>
            </w:r>
          </w:p>
        </w:tc>
        <w:tc>
          <w:tcPr>
            <w:tcW w:w="7512"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便携箱</w:t>
            </w:r>
          </w:p>
        </w:tc>
        <w:tc>
          <w:tcPr>
            <w:tcW w:w="1087"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2</w:t>
            </w:r>
          </w:p>
        </w:tc>
      </w:tr>
      <w:tr w:rsidR="00DB65BD" w:rsidRPr="00CB47EB" w:rsidTr="001260FA">
        <w:trPr>
          <w:jc w:val="center"/>
        </w:trPr>
        <w:tc>
          <w:tcPr>
            <w:tcW w:w="839"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5</w:t>
            </w:r>
          </w:p>
        </w:tc>
        <w:tc>
          <w:tcPr>
            <w:tcW w:w="7512"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充电座</w:t>
            </w:r>
          </w:p>
        </w:tc>
        <w:tc>
          <w:tcPr>
            <w:tcW w:w="1087" w:type="dxa"/>
            <w:vAlign w:val="center"/>
          </w:tcPr>
          <w:p w:rsidR="00DB65BD" w:rsidRPr="00CB47EB" w:rsidRDefault="00DB65BD" w:rsidP="001260FA">
            <w:pPr>
              <w:widowControl/>
              <w:spacing w:line="360" w:lineRule="auto"/>
              <w:jc w:val="center"/>
              <w:rPr>
                <w:rFonts w:ascii="宋体" w:hAnsi="宋体" w:cs="宋体"/>
                <w:kern w:val="0"/>
                <w:sz w:val="24"/>
              </w:rPr>
            </w:pPr>
            <w:r w:rsidRPr="00CB47EB">
              <w:rPr>
                <w:rFonts w:ascii="宋体" w:hAnsi="宋体" w:cs="宋体" w:hint="eastAsia"/>
                <w:kern w:val="0"/>
                <w:sz w:val="24"/>
              </w:rPr>
              <w:t>2</w:t>
            </w:r>
          </w:p>
        </w:tc>
      </w:tr>
    </w:tbl>
    <w:p w:rsidR="00DB65BD" w:rsidRPr="00940E16" w:rsidRDefault="00DB65BD" w:rsidP="00DB65BD">
      <w:pPr>
        <w:widowControl/>
        <w:spacing w:line="360" w:lineRule="auto"/>
        <w:jc w:val="left"/>
        <w:rPr>
          <w:rFonts w:ascii="宋体" w:hAnsi="宋体"/>
          <w:sz w:val="24"/>
        </w:rPr>
      </w:pPr>
      <w:r>
        <w:rPr>
          <w:rFonts w:ascii="宋体" w:hAnsi="宋体" w:cs="宋体" w:hint="eastAsia"/>
          <w:color w:val="000000"/>
          <w:kern w:val="0"/>
          <w:sz w:val="24"/>
        </w:rPr>
        <w:t>二</w:t>
      </w:r>
      <w:r w:rsidRPr="00940E16">
        <w:rPr>
          <w:rFonts w:ascii="宋体" w:hAnsi="宋体" w:cs="宋体" w:hint="eastAsia"/>
          <w:color w:val="000000"/>
          <w:kern w:val="0"/>
          <w:sz w:val="24"/>
        </w:rPr>
        <w:t>、</w:t>
      </w:r>
      <w:r w:rsidRPr="00940E16">
        <w:rPr>
          <w:rFonts w:ascii="宋体" w:hAnsi="宋体"/>
          <w:sz w:val="24"/>
        </w:rPr>
        <w:t>设备</w:t>
      </w:r>
      <w:r w:rsidRPr="00940E16">
        <w:rPr>
          <w:rFonts w:ascii="宋体" w:hAnsi="宋体" w:hint="eastAsia"/>
          <w:sz w:val="24"/>
        </w:rPr>
        <w:t>参数要求</w:t>
      </w:r>
    </w:p>
    <w:p w:rsidR="00DB65BD" w:rsidRPr="00940E16" w:rsidRDefault="00DB65BD" w:rsidP="00DB65BD">
      <w:pPr>
        <w:numPr>
          <w:ilvl w:val="0"/>
          <w:numId w:val="1"/>
        </w:numPr>
        <w:tabs>
          <w:tab w:val="left" w:pos="142"/>
        </w:tabs>
        <w:spacing w:line="360" w:lineRule="auto"/>
        <w:ind w:left="420" w:firstLine="420"/>
        <w:rPr>
          <w:rFonts w:ascii="宋体" w:hAnsi="宋体" w:cs="方正仿宋_GB2312"/>
          <w:sz w:val="24"/>
        </w:rPr>
      </w:pPr>
      <w:r w:rsidRPr="00940E16">
        <w:rPr>
          <w:rFonts w:ascii="宋体" w:hAnsi="宋体" w:cs="方正仿宋_GB2312" w:hint="eastAsia"/>
          <w:sz w:val="24"/>
        </w:rPr>
        <w:t xml:space="preserve">图像和光学数据：红外，帧频≥50Hz； </w:t>
      </w:r>
    </w:p>
    <w:p w:rsidR="00DB65BD" w:rsidRPr="000843AD" w:rsidRDefault="00DB65BD" w:rsidP="00DB65BD">
      <w:pPr>
        <w:numPr>
          <w:ilvl w:val="0"/>
          <w:numId w:val="1"/>
        </w:numPr>
        <w:tabs>
          <w:tab w:val="left" w:pos="142"/>
        </w:tabs>
        <w:spacing w:line="360" w:lineRule="auto"/>
        <w:ind w:left="420" w:firstLine="420"/>
        <w:rPr>
          <w:rFonts w:ascii="宋体" w:hAnsi="宋体" w:cs="方正仿宋_GB2312"/>
          <w:sz w:val="24"/>
        </w:rPr>
      </w:pPr>
      <w:r w:rsidRPr="00940E16">
        <w:rPr>
          <w:rFonts w:ascii="宋体" w:hAnsi="宋体" w:cs="方正仿宋_GB2312" w:hint="eastAsia"/>
          <w:sz w:val="24"/>
        </w:rPr>
        <w:t>探测器类型：高灵敏度碲镉汞（MCT）检</w:t>
      </w:r>
      <w:r w:rsidRPr="000843AD">
        <w:rPr>
          <w:rFonts w:ascii="宋体" w:hAnsi="宋体" w:cs="方正仿宋_GB2312" w:hint="eastAsia"/>
          <w:sz w:val="24"/>
        </w:rPr>
        <w:t xml:space="preserve">测器或制冷式 </w:t>
      </w:r>
      <w:proofErr w:type="spellStart"/>
      <w:r w:rsidRPr="000843AD">
        <w:rPr>
          <w:rFonts w:ascii="宋体" w:hAnsi="宋体" w:cs="方正仿宋_GB2312" w:hint="eastAsia"/>
          <w:sz w:val="24"/>
        </w:rPr>
        <w:t>InSb</w:t>
      </w:r>
      <w:proofErr w:type="spellEnd"/>
      <w:r w:rsidRPr="000843AD">
        <w:rPr>
          <w:rFonts w:ascii="宋体" w:hAnsi="宋体" w:cs="方正仿宋_GB2312" w:hint="eastAsia"/>
          <w:sz w:val="24"/>
        </w:rPr>
        <w:t xml:space="preserve"> 锑化铟探测器需满足检测要求，320×240 像素；热灵敏度≤0.015°C@30°C；响应波段：3.2-3.4μm；</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0843AD">
        <w:rPr>
          <w:rFonts w:ascii="宋体" w:hAnsi="宋体" w:cs="方正仿宋_GB2312" w:hint="eastAsia"/>
          <w:sz w:val="24"/>
        </w:rPr>
        <w:t>可检测气体种类包括但不限：甲烷、乙烯、丙醛、1-己烷、1,3-丁二烯、1-丁烯、甲烷、丙烯、1-戊烯、苯乙烯、甲苯、乙酸、二甲苯、1,2-二甲苯、异丁烯、异戊二烯、苯、乙苯、环氧乙烷、己烷、甲醇、环氧丙烷、丙烯、乙烷、辛烷、庚烷、异丙醇、丁酮、2-丁酮、丙烷、丁烷、戊烷</w:t>
      </w:r>
      <w:r w:rsidRPr="0013369C">
        <w:rPr>
          <w:rFonts w:ascii="宋体" w:hAnsi="宋体" w:cs="方正仿宋_GB2312" w:hint="eastAsia"/>
          <w:sz w:val="24"/>
        </w:rPr>
        <w:t>等常见碳氢化合物；</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供电系统：可充电锂电池两块，每块电池工作时间超过3小时，供电电压7.2V；</w:t>
      </w:r>
    </w:p>
    <w:p w:rsidR="00DB65BD" w:rsidRPr="000843AD" w:rsidRDefault="00DB65BD" w:rsidP="00DB65BD">
      <w:pPr>
        <w:numPr>
          <w:ilvl w:val="0"/>
          <w:numId w:val="1"/>
        </w:numPr>
        <w:tabs>
          <w:tab w:val="left" w:pos="142"/>
        </w:tabs>
        <w:spacing w:line="360" w:lineRule="auto"/>
        <w:ind w:left="420" w:firstLine="420"/>
        <w:rPr>
          <w:rFonts w:ascii="宋体" w:hAnsi="宋体" w:cs="方正仿宋_GB2312"/>
          <w:strike/>
          <w:sz w:val="24"/>
        </w:rPr>
      </w:pPr>
      <w:r w:rsidRPr="0013369C">
        <w:rPr>
          <w:rFonts w:ascii="宋体" w:hAnsi="宋体" w:cs="方正仿宋_GB2312" w:hint="eastAsia"/>
          <w:sz w:val="24"/>
        </w:rPr>
        <w:t>内存情况：内存≥128G，仪器内置SD</w:t>
      </w:r>
      <w:r w:rsidRPr="000843AD">
        <w:rPr>
          <w:rFonts w:ascii="宋体" w:hAnsi="宋体" w:cs="方正仿宋_GB2312" w:hint="eastAsia"/>
          <w:sz w:val="24"/>
        </w:rPr>
        <w:t xml:space="preserve"> 卡槽，拍摄视频存储于可直接插拔SD 卡或使用可拍摄20小时以上的固定存储器；</w:t>
      </w:r>
    </w:p>
    <w:p w:rsidR="00DB65BD" w:rsidRPr="000843AD" w:rsidRDefault="00DB65BD" w:rsidP="00DB65BD">
      <w:pPr>
        <w:numPr>
          <w:ilvl w:val="0"/>
          <w:numId w:val="1"/>
        </w:numPr>
        <w:tabs>
          <w:tab w:val="left" w:pos="142"/>
        </w:tabs>
        <w:spacing w:line="360" w:lineRule="auto"/>
        <w:ind w:left="420" w:firstLine="420"/>
        <w:rPr>
          <w:rFonts w:ascii="宋体" w:hAnsi="宋体" w:cs="方正仿宋_GB2312"/>
          <w:sz w:val="24"/>
        </w:rPr>
      </w:pPr>
      <w:r w:rsidRPr="000843AD">
        <w:rPr>
          <w:rFonts w:ascii="宋体" w:hAnsi="宋体" w:cs="方正仿宋_GB2312" w:hint="eastAsia"/>
          <w:sz w:val="24"/>
        </w:rPr>
        <w:t>变焦方式：自动或手动，红外实时图像1-8倍连续数码变焦，内置可旋转OLED取景器，或内置3.5英寸彩色液晶显示屏从而达到清晰拍摄泄露点的目的。</w:t>
      </w:r>
    </w:p>
    <w:p w:rsidR="00DB65BD" w:rsidRPr="000843AD" w:rsidRDefault="00DB65BD" w:rsidP="00DB65BD">
      <w:pPr>
        <w:numPr>
          <w:ilvl w:val="0"/>
          <w:numId w:val="1"/>
        </w:numPr>
        <w:tabs>
          <w:tab w:val="left" w:pos="142"/>
        </w:tabs>
        <w:spacing w:line="360" w:lineRule="auto"/>
        <w:ind w:left="420" w:firstLine="420"/>
        <w:rPr>
          <w:rFonts w:ascii="宋体" w:hAnsi="宋体" w:cs="方正仿宋_GB2312"/>
          <w:sz w:val="24"/>
        </w:rPr>
      </w:pPr>
      <w:r w:rsidRPr="000843AD">
        <w:rPr>
          <w:rFonts w:ascii="宋体" w:hAnsi="宋体" w:cs="方正仿宋_GB2312" w:hint="eastAsia"/>
          <w:sz w:val="24"/>
        </w:rPr>
        <w:t>为到底快速辨别污染泄露点的大致位置信息，需要内置激光指示器，用于指示泄漏点位置，通过色彩分辨及颜色深浅分辨发现污染源泄露点的功能。</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0843AD">
        <w:rPr>
          <w:rFonts w:ascii="宋体" w:hAnsi="宋体" w:cs="方正仿宋_GB2312" w:hint="eastAsia"/>
          <w:sz w:val="24"/>
        </w:rPr>
        <w:t>为满足现场检测数据</w:t>
      </w:r>
      <w:r w:rsidRPr="0013369C">
        <w:rPr>
          <w:rFonts w:ascii="宋体" w:hAnsi="宋体" w:cs="方正仿宋_GB2312" w:hint="eastAsia"/>
          <w:sz w:val="24"/>
        </w:rPr>
        <w:t>的保留，仪器</w:t>
      </w:r>
      <w:proofErr w:type="gramStart"/>
      <w:r w:rsidRPr="0013369C">
        <w:rPr>
          <w:rFonts w:ascii="宋体" w:hAnsi="宋体" w:cs="方正仿宋_GB2312" w:hint="eastAsia"/>
          <w:sz w:val="24"/>
        </w:rPr>
        <w:t>需能够</w:t>
      </w:r>
      <w:proofErr w:type="gramEnd"/>
      <w:r w:rsidRPr="0013369C">
        <w:rPr>
          <w:rFonts w:ascii="宋体" w:hAnsi="宋体" w:cs="方正仿宋_GB2312" w:hint="eastAsia"/>
          <w:sz w:val="24"/>
        </w:rPr>
        <w:t>同时录制可见视频和音频，</w:t>
      </w:r>
      <w:r w:rsidRPr="0013369C">
        <w:rPr>
          <w:rFonts w:ascii="宋体" w:hAnsi="宋体" w:cs="方正仿宋_GB2312" w:hint="eastAsia"/>
          <w:sz w:val="24"/>
        </w:rPr>
        <w:lastRenderedPageBreak/>
        <w:t>或者同时录制红外（IR）成像视频和音频。提供相关证明文件</w:t>
      </w:r>
    </w:p>
    <w:p w:rsidR="00DB65BD" w:rsidRPr="000843AD"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 xml:space="preserve">仪器是在有潜在易燃易爆气体的危险性环境中操作，应具有防爆安全性，至少具有防爆等级: Ex </w:t>
      </w:r>
      <w:proofErr w:type="spellStart"/>
      <w:r w:rsidRPr="0013369C">
        <w:rPr>
          <w:rFonts w:ascii="宋体" w:hAnsi="宋体" w:cs="方正仿宋_GB2312" w:hint="eastAsia"/>
          <w:sz w:val="24"/>
        </w:rPr>
        <w:t>ic</w:t>
      </w:r>
      <w:proofErr w:type="spellEnd"/>
      <w:r w:rsidRPr="0013369C">
        <w:rPr>
          <w:rFonts w:ascii="宋体" w:hAnsi="宋体" w:cs="方正仿宋_GB2312" w:hint="eastAsia"/>
          <w:sz w:val="24"/>
        </w:rPr>
        <w:t xml:space="preserve"> </w:t>
      </w:r>
      <w:proofErr w:type="spellStart"/>
      <w:r w:rsidRPr="0013369C">
        <w:rPr>
          <w:rFonts w:ascii="宋体" w:hAnsi="宋体" w:cs="方正仿宋_GB2312" w:hint="eastAsia"/>
          <w:sz w:val="24"/>
        </w:rPr>
        <w:t>nA</w:t>
      </w:r>
      <w:proofErr w:type="spellEnd"/>
      <w:r w:rsidRPr="0013369C">
        <w:rPr>
          <w:rFonts w:ascii="宋体" w:hAnsi="宋体" w:cs="方正仿宋_GB2312" w:hint="eastAsia"/>
          <w:sz w:val="24"/>
        </w:rPr>
        <w:t xml:space="preserve"> </w:t>
      </w:r>
      <w:proofErr w:type="spellStart"/>
      <w:r w:rsidRPr="0013369C">
        <w:rPr>
          <w:rFonts w:ascii="宋体" w:hAnsi="宋体" w:cs="方正仿宋_GB2312" w:hint="eastAsia"/>
          <w:sz w:val="24"/>
        </w:rPr>
        <w:t>nC</w:t>
      </w:r>
      <w:proofErr w:type="spellEnd"/>
      <w:r w:rsidRPr="0013369C">
        <w:rPr>
          <w:rFonts w:ascii="宋体" w:hAnsi="宋体" w:cs="方正仿宋_GB2312" w:hint="eastAsia"/>
          <w:sz w:val="24"/>
        </w:rPr>
        <w:t xml:space="preserve"> IIC T4 </w:t>
      </w:r>
      <w:proofErr w:type="spellStart"/>
      <w:r w:rsidRPr="0013369C">
        <w:rPr>
          <w:rFonts w:ascii="宋体" w:hAnsi="宋体" w:cs="方正仿宋_GB2312" w:hint="eastAsia"/>
          <w:sz w:val="24"/>
        </w:rPr>
        <w:t>Gc</w:t>
      </w:r>
      <w:proofErr w:type="spellEnd"/>
      <w:r w:rsidRPr="0013369C">
        <w:rPr>
          <w:rFonts w:ascii="宋体" w:hAnsi="宋体" w:cs="方正仿宋_GB2312" w:hint="eastAsia"/>
          <w:sz w:val="24"/>
        </w:rPr>
        <w:t>。提供</w:t>
      </w:r>
      <w:r w:rsidRPr="000843AD">
        <w:rPr>
          <w:rFonts w:ascii="宋体" w:hAnsi="宋体" w:cs="方正仿宋_GB2312" w:hint="eastAsia"/>
          <w:sz w:val="24"/>
        </w:rPr>
        <w:t>国际权威认证证书。</w:t>
      </w:r>
    </w:p>
    <w:p w:rsidR="00DB65BD" w:rsidRPr="000843AD" w:rsidRDefault="00DB65BD" w:rsidP="00DB65BD">
      <w:pPr>
        <w:numPr>
          <w:ilvl w:val="0"/>
          <w:numId w:val="1"/>
        </w:numPr>
        <w:tabs>
          <w:tab w:val="left" w:pos="142"/>
        </w:tabs>
        <w:spacing w:line="360" w:lineRule="auto"/>
        <w:ind w:left="420" w:firstLine="420"/>
        <w:rPr>
          <w:rFonts w:ascii="宋体" w:hAnsi="宋体" w:cs="方正仿宋_GB2312"/>
          <w:sz w:val="24"/>
        </w:rPr>
      </w:pPr>
      <w:r w:rsidRPr="000843AD">
        <w:rPr>
          <w:rFonts w:ascii="宋体" w:hAnsi="宋体" w:cs="方正仿宋_GB2312" w:hint="eastAsia"/>
          <w:sz w:val="24"/>
        </w:rPr>
        <w:t>为保证检测目标的清晰度，根据检测的距离，仪器需满足能随时可在危险区域现场更换镜头。</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0843AD">
        <w:rPr>
          <w:rFonts w:ascii="宋体" w:hAnsi="宋体" w:cs="方正仿宋_GB2312" w:hint="eastAsia"/>
          <w:sz w:val="24"/>
        </w:rPr>
        <w:t>为</w:t>
      </w:r>
      <w:r w:rsidRPr="0013369C">
        <w:rPr>
          <w:rFonts w:ascii="宋体" w:hAnsi="宋体" w:cs="方正仿宋_GB2312" w:hint="eastAsia"/>
          <w:sz w:val="24"/>
        </w:rPr>
        <w:t>满足不同气象条件下的现场安全使用，仪器防护等级需达到防水防尘等级IP54，可以全天候使用。</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仪器可以显示便携式VOCs检测仪传输的实时数据。提供仪器图像截图，图像上显示FID+PID数值。</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内置WIFI，可以远程通过WIFI实时查看成像视频，满足现场多人同时观看VOC扩散途径及趋势。</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为满足高温天气下的仪器危险区域正常使用，仪器防爆使用温度范围至少达到：-20°C 至 +45°C。（提供相关证明文件）。</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系统配置：主机、电池、充电装置、遮光罩、便携箱。</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成像模式：可见光模式，标准红外模式，增强红外模式。</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光学性能指标：F#(光圈值) ≤1.1.</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仪器需要具有GPS模块,便于位置信息采集。</w:t>
      </w:r>
    </w:p>
    <w:p w:rsidR="00DB65BD" w:rsidRPr="0013369C" w:rsidRDefault="00DB65BD" w:rsidP="00DB65BD">
      <w:pPr>
        <w:numPr>
          <w:ilvl w:val="0"/>
          <w:numId w:val="1"/>
        </w:numPr>
        <w:tabs>
          <w:tab w:val="left" w:pos="142"/>
        </w:tabs>
        <w:spacing w:line="360" w:lineRule="auto"/>
        <w:ind w:left="420" w:firstLine="420"/>
        <w:rPr>
          <w:rFonts w:ascii="宋体" w:hAnsi="宋体" w:cs="方正仿宋_GB2312"/>
          <w:sz w:val="24"/>
        </w:rPr>
      </w:pPr>
      <w:r w:rsidRPr="0013369C">
        <w:rPr>
          <w:rFonts w:ascii="宋体" w:hAnsi="宋体" w:cs="方正仿宋_GB2312" w:hint="eastAsia"/>
          <w:sz w:val="24"/>
        </w:rPr>
        <w:t>仪器重量需满足≤2.7Kg。</w:t>
      </w:r>
    </w:p>
    <w:p w:rsidR="00DB65BD" w:rsidRPr="00940E16" w:rsidRDefault="00DB65BD" w:rsidP="00DB65BD">
      <w:pPr>
        <w:numPr>
          <w:ilvl w:val="0"/>
          <w:numId w:val="1"/>
        </w:numPr>
        <w:tabs>
          <w:tab w:val="left" w:pos="142"/>
        </w:tabs>
        <w:spacing w:line="360" w:lineRule="auto"/>
        <w:ind w:left="420" w:firstLine="420"/>
        <w:rPr>
          <w:rFonts w:ascii="宋体" w:hAnsi="宋体" w:cs="方正仿宋_GB2312"/>
          <w:sz w:val="24"/>
        </w:rPr>
      </w:pPr>
      <w:r w:rsidRPr="00940E16">
        <w:rPr>
          <w:rFonts w:ascii="宋体" w:hAnsi="宋体" w:cs="方正仿宋_GB2312" w:hint="eastAsia"/>
          <w:sz w:val="24"/>
        </w:rPr>
        <w:t>产品质保一年。质保期内免费维修维护。质保期外配件的价格按照市场价的85折。</w:t>
      </w:r>
    </w:p>
    <w:p w:rsidR="00DB65BD" w:rsidRPr="00940E16" w:rsidRDefault="00DB65BD" w:rsidP="00DB65BD">
      <w:pPr>
        <w:spacing w:line="360" w:lineRule="auto"/>
        <w:rPr>
          <w:rFonts w:ascii="宋体" w:hAnsi="宋体" w:hint="eastAsia"/>
          <w:sz w:val="24"/>
          <w:szCs w:val="28"/>
        </w:rPr>
      </w:pPr>
      <w:r>
        <w:rPr>
          <w:rFonts w:ascii="宋体" w:hAnsi="宋体" w:hint="eastAsia"/>
          <w:sz w:val="24"/>
          <w:szCs w:val="28"/>
        </w:rPr>
        <w:t>三</w:t>
      </w:r>
      <w:r w:rsidRPr="00940E16">
        <w:rPr>
          <w:rFonts w:ascii="宋体" w:hAnsi="宋体" w:hint="eastAsia"/>
          <w:sz w:val="24"/>
          <w:szCs w:val="28"/>
        </w:rPr>
        <w:t>、其他要求：</w:t>
      </w:r>
    </w:p>
    <w:p w:rsidR="00DB65BD" w:rsidRDefault="00DB65BD" w:rsidP="00DB65BD">
      <w:pPr>
        <w:spacing w:line="360" w:lineRule="auto"/>
        <w:ind w:firstLineChars="200" w:firstLine="480"/>
        <w:rPr>
          <w:rFonts w:ascii="宋体" w:hAnsi="宋体" w:hint="eastAsia"/>
          <w:sz w:val="24"/>
          <w:u w:val="single"/>
        </w:rPr>
      </w:pPr>
      <w:r w:rsidRPr="00940E16">
        <w:rPr>
          <w:rFonts w:hint="eastAsia"/>
          <w:sz w:val="24"/>
          <w:u w:val="single"/>
        </w:rPr>
        <w:t>★</w:t>
      </w:r>
      <w:r w:rsidRPr="00940E16">
        <w:rPr>
          <w:rFonts w:ascii="宋体" w:hAnsi="宋体" w:hint="eastAsia"/>
          <w:sz w:val="24"/>
          <w:u w:val="single"/>
        </w:rPr>
        <w:t>代理商投</w:t>
      </w:r>
      <w:proofErr w:type="gramStart"/>
      <w:r w:rsidRPr="00940E16">
        <w:rPr>
          <w:rFonts w:ascii="宋体" w:hAnsi="宋体" w:hint="eastAsia"/>
          <w:sz w:val="24"/>
          <w:u w:val="single"/>
        </w:rPr>
        <w:t>报进口</w:t>
      </w:r>
      <w:proofErr w:type="gramEnd"/>
      <w:r w:rsidRPr="00940E16">
        <w:rPr>
          <w:rFonts w:ascii="宋体" w:hAnsi="宋体" w:hint="eastAsia"/>
          <w:sz w:val="24"/>
          <w:u w:val="single"/>
        </w:rPr>
        <w:t>产品的，须提供所投产品生产厂家或中国总代理商针对本项目出具的逐级授权书；</w:t>
      </w:r>
    </w:p>
    <w:p w:rsidR="00DB65BD" w:rsidRPr="0037507A" w:rsidRDefault="00DB65BD" w:rsidP="00DB65BD">
      <w:pPr>
        <w:spacing w:line="360" w:lineRule="auto"/>
        <w:ind w:firstLineChars="196" w:firstLine="470"/>
        <w:rPr>
          <w:rFonts w:ascii="宋体" w:hAnsi="宋体" w:hint="eastAsia"/>
          <w:sz w:val="24"/>
        </w:rPr>
      </w:pPr>
    </w:p>
    <w:p w:rsidR="00DB65BD" w:rsidRDefault="00DB65BD" w:rsidP="00DB65BD">
      <w:pPr>
        <w:spacing w:line="360" w:lineRule="auto"/>
        <w:ind w:firstLineChars="196" w:firstLine="472"/>
        <w:rPr>
          <w:rFonts w:hint="eastAsia"/>
          <w:b/>
          <w:sz w:val="24"/>
        </w:rPr>
      </w:pPr>
      <w:r w:rsidRPr="00940E16">
        <w:rPr>
          <w:rFonts w:hint="eastAsia"/>
          <w:b/>
          <w:sz w:val="24"/>
        </w:rPr>
        <w:t>注：以上加“★”并注有“</w:t>
      </w:r>
      <w:r w:rsidRPr="00940E16">
        <w:rPr>
          <w:rFonts w:hint="eastAsia"/>
          <w:b/>
          <w:sz w:val="24"/>
          <w:u w:val="single"/>
        </w:rPr>
        <w:t xml:space="preserve">    </w:t>
      </w:r>
      <w:r w:rsidRPr="00940E16">
        <w:rPr>
          <w:rFonts w:hint="eastAsia"/>
          <w:b/>
          <w:sz w:val="24"/>
        </w:rPr>
        <w:t>”的条款内容为本项目的实质性技术或服务要求，如不满足，按无效投标处理。以上加“△”并注有“</w:t>
      </w:r>
      <w:r w:rsidRPr="00940E16">
        <w:rPr>
          <w:rFonts w:hint="eastAsia"/>
          <w:b/>
          <w:sz w:val="24"/>
          <w:u w:val="single"/>
        </w:rPr>
        <w:t xml:space="preserve">    </w:t>
      </w:r>
      <w:r w:rsidRPr="00940E16">
        <w:rPr>
          <w:rFonts w:hint="eastAsia"/>
          <w:b/>
          <w:sz w:val="24"/>
        </w:rPr>
        <w:t>”的条款内容为本项目的重要指标，不带标识的为一般指标。</w:t>
      </w:r>
    </w:p>
    <w:p w:rsidR="00DB65BD" w:rsidRDefault="00DB65BD" w:rsidP="00DB65BD">
      <w:pPr>
        <w:spacing w:line="360" w:lineRule="auto"/>
        <w:ind w:firstLineChars="196" w:firstLine="470"/>
        <w:rPr>
          <w:rFonts w:ascii="宋体" w:hAnsi="宋体" w:hint="eastAsia"/>
          <w:sz w:val="24"/>
        </w:rPr>
      </w:pPr>
    </w:p>
    <w:p w:rsidR="00660054" w:rsidRPr="00DB65BD" w:rsidRDefault="00660054"/>
    <w:sectPr w:rsidR="00660054" w:rsidRPr="00DB65BD" w:rsidSect="006600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CB6" w:rsidRDefault="001D0CB6" w:rsidP="00DB65BD">
      <w:r>
        <w:separator/>
      </w:r>
    </w:p>
  </w:endnote>
  <w:endnote w:type="continuationSeparator" w:id="0">
    <w:p w:rsidR="001D0CB6" w:rsidRDefault="001D0CB6" w:rsidP="00DB6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CB6" w:rsidRDefault="001D0CB6" w:rsidP="00DB65BD">
      <w:r>
        <w:separator/>
      </w:r>
    </w:p>
  </w:footnote>
  <w:footnote w:type="continuationSeparator" w:id="0">
    <w:p w:rsidR="001D0CB6" w:rsidRDefault="001D0CB6" w:rsidP="00DB6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956819"/>
    <w:multiLevelType w:val="singleLevel"/>
    <w:tmpl w:val="5FC440D4"/>
    <w:lvl w:ilvl="0">
      <w:start w:val="1"/>
      <w:numFmt w:val="decimal"/>
      <w:lvlText w:val="(%1)"/>
      <w:lvlJc w:val="left"/>
      <w:pPr>
        <w:ind w:left="845" w:hanging="425"/>
      </w:pPr>
      <w:rPr>
        <w:rFonts w:hint="default"/>
        <w:strike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5BD"/>
    <w:rsid w:val="001D0CB6"/>
    <w:rsid w:val="00660054"/>
    <w:rsid w:val="00DB65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5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65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65BD"/>
    <w:rPr>
      <w:sz w:val="18"/>
      <w:szCs w:val="18"/>
    </w:rPr>
  </w:style>
  <w:style w:type="paragraph" w:styleId="a4">
    <w:name w:val="footer"/>
    <w:basedOn w:val="a"/>
    <w:link w:val="Char0"/>
    <w:uiPriority w:val="99"/>
    <w:semiHidden/>
    <w:unhideWhenUsed/>
    <w:rsid w:val="00DB65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65BD"/>
    <w:rPr>
      <w:sz w:val="18"/>
      <w:szCs w:val="18"/>
    </w:rPr>
  </w:style>
  <w:style w:type="character" w:customStyle="1" w:styleId="Char1">
    <w:name w:val="正文文本缩进 Char"/>
    <w:aliases w:val="正文文字首行缩进 Char"/>
    <w:link w:val="a5"/>
    <w:rsid w:val="00DB65BD"/>
    <w:rPr>
      <w:rFonts w:eastAsia="宋体"/>
      <w:sz w:val="24"/>
      <w:szCs w:val="24"/>
    </w:rPr>
  </w:style>
  <w:style w:type="paragraph" w:styleId="a5">
    <w:name w:val="Body Text Indent"/>
    <w:aliases w:val="正文文字首行缩进"/>
    <w:basedOn w:val="a"/>
    <w:link w:val="Char1"/>
    <w:rsid w:val="00DB65BD"/>
    <w:pPr>
      <w:spacing w:line="500" w:lineRule="exact"/>
      <w:ind w:leftChars="832" w:left="1588" w:firstLineChars="196" w:firstLine="433"/>
    </w:pPr>
    <w:rPr>
      <w:rFonts w:asciiTheme="minorHAnsi" w:hAnsiTheme="minorHAnsi" w:cstheme="minorBidi"/>
      <w:sz w:val="24"/>
    </w:rPr>
  </w:style>
  <w:style w:type="character" w:customStyle="1" w:styleId="Char10">
    <w:name w:val="正文文本缩进 Char1"/>
    <w:basedOn w:val="a0"/>
    <w:link w:val="a5"/>
    <w:uiPriority w:val="99"/>
    <w:semiHidden/>
    <w:rsid w:val="00DB65B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1085</Characters>
  <Application>Microsoft Office Word</Application>
  <DocSecurity>0</DocSecurity>
  <Lines>9</Lines>
  <Paragraphs>2</Paragraphs>
  <ScaleCrop>false</ScaleCrop>
  <Company>Sky123.Org</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2021-09-09T07:37:00Z</dcterms:created>
  <dcterms:modified xsi:type="dcterms:W3CDTF">2021-09-09T07:37:00Z</dcterms:modified>
</cp:coreProperties>
</file>