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jc w:val="center"/>
        <w:rPr>
          <w:color w:val="000000"/>
          <w:highlight w:val="none"/>
        </w:rPr>
      </w:pPr>
      <w:r>
        <w:rPr>
          <w:color w:val="000000"/>
          <w:highlight w:val="none"/>
        </w:rPr>
        <w:t>货物需求一览表、技术规格及要求</w:t>
      </w:r>
    </w:p>
    <w:p>
      <w:pPr>
        <w:jc w:val="center"/>
        <w:rPr>
          <w:rFonts w:hint="eastAsia"/>
          <w:b/>
          <w:bCs/>
          <w:sz w:val="30"/>
          <w:szCs w:val="30"/>
          <w:highlight w:val="none"/>
        </w:rPr>
      </w:pPr>
      <w:r>
        <w:rPr>
          <w:b/>
          <w:bCs/>
          <w:sz w:val="30"/>
          <w:szCs w:val="30"/>
          <w:highlight w:val="none"/>
        </w:rPr>
        <w:t>货物需求一览表</w:t>
      </w:r>
    </w:p>
    <w:p>
      <w:pPr>
        <w:jc w:val="center"/>
        <w:rPr>
          <w:rFonts w:hint="eastAsia"/>
          <w:b/>
          <w:bCs/>
          <w:sz w:val="30"/>
          <w:szCs w:val="30"/>
          <w:highlight w:val="none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975"/>
        <w:gridCol w:w="1962"/>
        <w:gridCol w:w="1364"/>
        <w:gridCol w:w="1596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产品</w:t>
            </w:r>
            <w:r>
              <w:rPr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规格型号及主要技术参数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数 量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交货时间与进度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lang w:eastAsia="zh-CN"/>
              </w:rPr>
              <w:t>矢量磁力仪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highlight w:val="none"/>
              </w:rPr>
            </w:pPr>
            <w:r>
              <w:rPr>
                <w:sz w:val="24"/>
                <w:highlight w:val="none"/>
              </w:rPr>
              <w:t>见</w:t>
            </w:r>
            <w:r>
              <w:rPr>
                <w:rFonts w:hint="eastAsia"/>
                <w:sz w:val="24"/>
                <w:highlight w:val="none"/>
              </w:rPr>
              <w:t>“第八章技术规格及要求”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1台/套和3台/套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>中标方应在收到首付款后的 9个月内 完成本项目设备的供货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甲方指定地点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sz w:val="24"/>
          <w:highlight w:val="none"/>
        </w:rPr>
      </w:pPr>
    </w:p>
    <w:p>
      <w:pPr>
        <w:spacing w:line="360" w:lineRule="auto"/>
        <w:rPr>
          <w:rFonts w:hint="eastAsia" w:ascii="宋体" w:hAnsi="宋体"/>
          <w:b/>
          <w:sz w:val="24"/>
          <w:highlight w:val="none"/>
        </w:rPr>
      </w:pPr>
    </w:p>
    <w:p>
      <w:pPr>
        <w:spacing w:line="360" w:lineRule="auto"/>
        <w:rPr>
          <w:rFonts w:hint="eastAsia" w:ascii="宋体" w:hAnsi="宋体"/>
          <w:b/>
          <w:sz w:val="24"/>
          <w:highlight w:val="none"/>
        </w:rPr>
      </w:pPr>
    </w:p>
    <w:p>
      <w:pPr>
        <w:spacing w:line="360" w:lineRule="auto"/>
        <w:rPr>
          <w:rFonts w:hint="eastAsia" w:ascii="宋体" w:hAnsi="宋体"/>
          <w:b/>
          <w:sz w:val="24"/>
          <w:highlight w:val="none"/>
        </w:rPr>
      </w:pPr>
    </w:p>
    <w:p>
      <w:pPr>
        <w:spacing w:line="360" w:lineRule="auto"/>
        <w:rPr>
          <w:rFonts w:hint="eastAsia" w:ascii="宋体" w:hAnsi="宋体"/>
          <w:b/>
          <w:sz w:val="24"/>
          <w:highlight w:val="none"/>
        </w:rPr>
      </w:pPr>
    </w:p>
    <w:p>
      <w:pPr>
        <w:spacing w:line="360" w:lineRule="auto"/>
        <w:rPr>
          <w:rFonts w:hint="eastAsia" w:ascii="宋体" w:hAnsi="宋体"/>
          <w:b/>
          <w:sz w:val="24"/>
          <w:highlight w:val="none"/>
        </w:rPr>
      </w:pPr>
    </w:p>
    <w:p>
      <w:pPr>
        <w:spacing w:line="360" w:lineRule="auto"/>
        <w:rPr>
          <w:rFonts w:hint="eastAsia" w:ascii="宋体" w:hAnsi="宋体"/>
          <w:b/>
          <w:sz w:val="24"/>
          <w:highlight w:val="none"/>
        </w:rPr>
      </w:pPr>
    </w:p>
    <w:p>
      <w:pPr>
        <w:spacing w:line="360" w:lineRule="auto"/>
        <w:rPr>
          <w:rFonts w:hint="eastAsia" w:ascii="宋体" w:hAnsi="宋体"/>
          <w:b/>
          <w:sz w:val="24"/>
          <w:highlight w:val="none"/>
        </w:rPr>
      </w:pPr>
    </w:p>
    <w:p>
      <w:pPr>
        <w:spacing w:line="360" w:lineRule="auto"/>
        <w:rPr>
          <w:rFonts w:hint="eastAsia" w:ascii="宋体" w:hAnsi="宋体"/>
          <w:b/>
          <w:sz w:val="24"/>
          <w:highlight w:val="none"/>
        </w:rPr>
      </w:pPr>
    </w:p>
    <w:p>
      <w:pPr>
        <w:spacing w:line="360" w:lineRule="auto"/>
        <w:rPr>
          <w:rFonts w:hint="eastAsia" w:ascii="宋体" w:hAnsi="宋体"/>
          <w:b/>
          <w:sz w:val="24"/>
          <w:highlight w:val="none"/>
        </w:rPr>
      </w:pPr>
    </w:p>
    <w:p>
      <w:pPr>
        <w:spacing w:line="360" w:lineRule="auto"/>
        <w:rPr>
          <w:rFonts w:hint="eastAsia" w:ascii="宋体" w:hAnsi="宋体"/>
          <w:b/>
          <w:sz w:val="24"/>
          <w:highlight w:val="none"/>
        </w:rPr>
      </w:pPr>
    </w:p>
    <w:p>
      <w:pPr>
        <w:spacing w:line="360" w:lineRule="auto"/>
        <w:rPr>
          <w:rFonts w:hint="eastAsia" w:ascii="宋体" w:hAnsi="宋体"/>
          <w:b/>
          <w:sz w:val="24"/>
          <w:highlight w:val="none"/>
        </w:rPr>
      </w:pPr>
    </w:p>
    <w:p>
      <w:pPr>
        <w:spacing w:line="360" w:lineRule="auto"/>
        <w:rPr>
          <w:rFonts w:hint="eastAsia" w:ascii="宋体" w:hAnsi="宋体"/>
          <w:b/>
          <w:sz w:val="24"/>
          <w:highlight w:val="none"/>
        </w:rPr>
      </w:pPr>
    </w:p>
    <w:p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</w:p>
    <w:p>
      <w:pPr>
        <w:spacing w:line="360" w:lineRule="auto"/>
        <w:jc w:val="center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br w:type="page"/>
      </w:r>
      <w:r>
        <w:rPr>
          <w:rFonts w:hint="eastAsia" w:ascii="宋体" w:hAnsi="宋体"/>
          <w:bCs/>
          <w:sz w:val="24"/>
          <w:highlight w:val="none"/>
        </w:rPr>
        <w:t>技术参数及采购需求（序号以招标公告排序）</w:t>
      </w:r>
    </w:p>
    <w:p>
      <w:pPr>
        <w:spacing w:line="360" w:lineRule="auto"/>
        <w:jc w:val="center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（以下要求中标*号项为投标产品必须满足的要求，否则投标无效）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一、项目名称：矢量磁力仪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</w:rPr>
        <w:t>二、招标数量：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1台/套和3台/套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三、技术参数及采购需求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highlight w:val="none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1.</w:t>
      </w:r>
      <w:r>
        <w:rPr>
          <w:rFonts w:hint="eastAsia" w:ascii="宋体" w:hAnsi="宋体"/>
          <w:b/>
          <w:bCs w:val="0"/>
          <w:sz w:val="24"/>
          <w:highlight w:val="none"/>
        </w:rPr>
        <w:t>项目概述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本项目隶属于哈尔滨工业大学“空间环境地面模拟装置”项目仪器设备采购计划。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采购单位：哈尔滨工业大学。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采购说明：本项目拟采购三通道矢量磁力仪，可实现多通道、高灵敏度、高精度的磁场测量，获得磁感应强度三轴分量Bx、By、Bz。本项目设备用于弱磁分析、磁传感器标定校准等研究。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highlight w:val="none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2.</w:t>
      </w:r>
      <w:r>
        <w:rPr>
          <w:rFonts w:hint="eastAsia" w:ascii="宋体" w:hAnsi="宋体"/>
          <w:b/>
          <w:bCs w:val="0"/>
          <w:sz w:val="24"/>
          <w:highlight w:val="none"/>
        </w:rPr>
        <w:t>招标范围和内容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本文带★项为重要参数，不满足者视为无效投标，不可进行评标。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★投标方或其代理的设备厂商/单位，必须具备至少1项与电磁测量相关(测量电压、电流、电场强度、电位移矢量、磁场强度、磁感应强度等)的业绩合同。无相关业绩视作无效投标。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★测量系统的单只探头的通道数量≥3个，测量同一空间位置磁感应强度三轴分量Bx、By、Bz。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★2.1招标范围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提供并完成矢量磁力仪，具体包括部件1和部件2，数量</w:t>
      </w:r>
      <w:r>
        <w:rPr>
          <w:rFonts w:hint="eastAsia" w:ascii="宋体" w:hAnsi="宋体"/>
          <w:bCs/>
          <w:sz w:val="24"/>
          <w:highlight w:val="none"/>
          <w:lang w:eastAsia="zh-CN"/>
        </w:rPr>
        <w:t>分别为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1台/套和3台/套</w:t>
      </w:r>
      <w:r>
        <w:rPr>
          <w:rFonts w:hint="eastAsia" w:ascii="宋体" w:hAnsi="宋体"/>
          <w:bCs/>
          <w:sz w:val="24"/>
          <w:highlight w:val="none"/>
        </w:rPr>
        <w:t>。具体包含传感器、电子电路、数据采集转换电路、供电电源、线缆、控制与数据采集软件等(如图1所示)，以及运输、安装、调试、培训、验收服务等。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drawing>
          <wp:inline distT="0" distB="0" distL="114300" distR="114300">
            <wp:extent cx="2288540" cy="1127125"/>
            <wp:effectExtent l="0" t="0" r="16510" b="15875"/>
            <wp:docPr id="2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1"/>
                    <pic:cNvPicPr>
                      <a:picLocks noChangeAspect="1"/>
                    </pic:cNvPicPr>
                  </pic:nvPicPr>
                  <pic:blipFill>
                    <a:blip r:embed="rId7"/>
                    <a:srcRect t="-6648"/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jc w:val="center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/>
          <w:bCs w:val="0"/>
          <w:sz w:val="22"/>
          <w:szCs w:val="22"/>
          <w:highlight w:val="none"/>
        </w:rPr>
        <w:t>图1 矢量磁力仪招标范围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2.2招标内容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本项目设备安置在多层磁屏蔽室内，部件1和2需达到的技术指标分别如表1和2所示。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/>
          <w:b/>
          <w:bCs w:val="0"/>
          <w:sz w:val="24"/>
          <w:highlight w:val="none"/>
        </w:rPr>
      </w:pPr>
      <w:r>
        <w:rPr>
          <w:rFonts w:hint="eastAsia" w:ascii="宋体" w:hAnsi="宋体"/>
          <w:b/>
          <w:bCs w:val="0"/>
          <w:sz w:val="24"/>
          <w:highlight w:val="none"/>
        </w:rPr>
        <w:t>★表1 部件1需达到的技术指标</w:t>
      </w:r>
    </w:p>
    <w:tbl>
      <w:tblPr>
        <w:tblStyle w:val="21"/>
        <w:tblW w:w="5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111"/>
        <w:gridCol w:w="1754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0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指标</w:t>
            </w:r>
          </w:p>
        </w:tc>
        <w:tc>
          <w:tcPr>
            <w:tcW w:w="175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单位</w:t>
            </w:r>
          </w:p>
        </w:tc>
        <w:tc>
          <w:tcPr>
            <w:tcW w:w="117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数值范围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通道数</w:t>
            </w:r>
          </w:p>
        </w:tc>
        <w:tc>
          <w:tcPr>
            <w:tcW w:w="175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117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≥3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动态范围(量程)</w:t>
            </w:r>
          </w:p>
        </w:tc>
        <w:tc>
          <w:tcPr>
            <w:tcW w:w="175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μT</w:t>
            </w:r>
          </w:p>
        </w:tc>
        <w:tc>
          <w:tcPr>
            <w:tcW w:w="117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±100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带宽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(-3dB)</w:t>
            </w:r>
          </w:p>
        </w:tc>
        <w:tc>
          <w:tcPr>
            <w:tcW w:w="175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kHz</w:t>
            </w:r>
          </w:p>
        </w:tc>
        <w:tc>
          <w:tcPr>
            <w:tcW w:w="117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正交度误差</w:t>
            </w:r>
          </w:p>
        </w:tc>
        <w:tc>
          <w:tcPr>
            <w:tcW w:w="175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°</w:t>
            </w:r>
          </w:p>
        </w:tc>
        <w:tc>
          <w:tcPr>
            <w:tcW w:w="117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磁噪声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75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rms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/(Hz)</w:t>
            </w: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</w:rPr>
              <w:t>1/2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vertAlign w:val="superscript"/>
              </w:rPr>
              <w:t xml:space="preserve"> (1)</w:t>
            </w:r>
          </w:p>
        </w:tc>
        <w:tc>
          <w:tcPr>
            <w:tcW w:w="117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零偏</w:t>
            </w:r>
          </w:p>
        </w:tc>
        <w:tc>
          <w:tcPr>
            <w:tcW w:w="175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nT</w:t>
            </w:r>
          </w:p>
        </w:tc>
        <w:tc>
          <w:tcPr>
            <w:tcW w:w="117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±100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温漂</w:t>
            </w:r>
          </w:p>
        </w:tc>
        <w:tc>
          <w:tcPr>
            <w:tcW w:w="1754" w:type="dxa"/>
            <w:noWrap/>
            <w:vAlign w:val="center"/>
          </w:tcPr>
          <w:p>
            <w:pPr>
              <w:widowControl/>
              <w:tabs>
                <w:tab w:val="left" w:pos="777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nT/°C</w:t>
            </w:r>
          </w:p>
        </w:tc>
        <w:tc>
          <w:tcPr>
            <w:tcW w:w="117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±1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注：(1) 频谱密度，在1Hz时的数值。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★</w:t>
      </w:r>
      <w:r>
        <w:rPr>
          <w:rFonts w:hint="eastAsia" w:ascii="宋体" w:hAnsi="宋体"/>
          <w:b/>
          <w:bCs w:val="0"/>
          <w:sz w:val="24"/>
          <w:highlight w:val="none"/>
        </w:rPr>
        <w:t>表2 部件2需达到的技术指标</w:t>
      </w:r>
    </w:p>
    <w:tbl>
      <w:tblPr>
        <w:tblStyle w:val="21"/>
        <w:tblW w:w="5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571"/>
        <w:gridCol w:w="1462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0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指标</w:t>
            </w: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单位</w:t>
            </w:r>
          </w:p>
        </w:tc>
        <w:tc>
          <w:tcPr>
            <w:tcW w:w="117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数值范围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系统白噪声</w:t>
            </w: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T/(Hz)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117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采样率</w:t>
            </w: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tabs>
                <w:tab w:val="left" w:pos="777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k Sample/s</w:t>
            </w:r>
          </w:p>
        </w:tc>
        <w:tc>
          <w:tcPr>
            <w:tcW w:w="117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＞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单只探头通道数</w:t>
            </w: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117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≥3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连续使用时间</w:t>
            </w: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d</w:t>
            </w:r>
          </w:p>
        </w:tc>
        <w:tc>
          <w:tcPr>
            <w:tcW w:w="117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正交度误差</w:t>
            </w: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°</w:t>
            </w:r>
          </w:p>
        </w:tc>
        <w:tc>
          <w:tcPr>
            <w:tcW w:w="117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≤2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动态范围</w:t>
            </w: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</w:p>
        </w:tc>
        <w:tc>
          <w:tcPr>
            <w:tcW w:w="117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采集分辨率</w:t>
            </w:r>
          </w:p>
        </w:tc>
        <w:tc>
          <w:tcPr>
            <w:tcW w:w="146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位</w:t>
            </w:r>
          </w:p>
        </w:tc>
        <w:tc>
          <w:tcPr>
            <w:tcW w:w="117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24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/>
          <w:bCs w:val="0"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1、部件2设备外壳需选用无剩磁、不导磁、低磁噪声的材料加工制造。三通道测量单元布局可参考如图2所示结构，测量同一空间位置的磁感应强度(B值)三轴分量</w:t>
      </w:r>
      <w:r>
        <w:rPr>
          <w:rFonts w:hint="eastAsia" w:ascii="宋体" w:hAnsi="宋体"/>
          <w:b/>
          <w:bCs w:val="0"/>
          <w:sz w:val="24"/>
          <w:highlight w:val="none"/>
        </w:rPr>
        <w:t>Bx、By、Bz。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drawing>
          <wp:inline distT="0" distB="0" distL="114300" distR="114300">
            <wp:extent cx="1425575" cy="1348740"/>
            <wp:effectExtent l="0" t="0" r="3175" b="3810"/>
            <wp:docPr id="3" name="图片 2" descr="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/>
          <w:b/>
          <w:bCs w:val="0"/>
          <w:sz w:val="24"/>
          <w:highlight w:val="none"/>
        </w:rPr>
      </w:pPr>
      <w:r>
        <w:rPr>
          <w:rFonts w:hint="eastAsia" w:ascii="宋体" w:hAnsi="宋体"/>
          <w:b/>
          <w:bCs w:val="0"/>
          <w:sz w:val="24"/>
          <w:highlight w:val="none"/>
        </w:rPr>
        <w:t>图2 探头布置参考示意图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2、投标方提供设备系统所用供电电源和线缆，与传感器配套使用。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3、投标方提供至少3通道磁通处理电路，数量与传感器配合使用。提供高精度、高分辨率模数采集电路，输出模拟信号或数字电信号或光纤信号。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4、投标方保证设备探头或传感器在一定温度下正常运行。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5、投标方需保证设备的无磁、不导磁、低磁噪声等属性。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6、投标方需提供操作软件，具备调整控制参数、数据显示存储等功能；具备简体汉语或英语操作界面和提示。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2.3运输、安装、调试、培训、验收、售后服务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中标方需安排运输，配合招标方安装调试，完成空间磁场的测量功能，中标方对招标方进行必要的培训，并协助招标方完成设备验收。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本项目设备安装地点位于哈尔滨市，安装场地为招标方指定地点。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中标方需提供的验收、归档类文件有：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(1) 装箱单(厂家原件)；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(2) 合格证/其他质量证明文件(厂家原件)；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(3) 设备仪器随机资料清单；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(4) 仪器维护保养和安全操作规程；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(5) 说明书或用户手册。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highlight w:val="none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3.</w:t>
      </w:r>
      <w:r>
        <w:rPr>
          <w:rFonts w:hint="eastAsia" w:ascii="宋体" w:hAnsi="宋体"/>
          <w:b/>
          <w:bCs w:val="0"/>
          <w:sz w:val="24"/>
          <w:highlight w:val="none"/>
        </w:rPr>
        <w:t>供货、设备运输、现场安装调试、验收要求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3.1投标方应提供采购设备的运输方案及保护措施，提供在设备出厂前、运输过程中、安装过程中及后期维保的质量保证措施</w:t>
      </w:r>
      <w:bookmarkStart w:id="0" w:name="OLE_LINK98"/>
      <w:bookmarkStart w:id="1" w:name="OLE_LINK97"/>
      <w:r>
        <w:rPr>
          <w:rFonts w:hint="eastAsia" w:ascii="宋体" w:hAnsi="宋体"/>
          <w:bCs/>
          <w:sz w:val="24"/>
          <w:highlight w:val="none"/>
        </w:rPr>
        <w:t>，提供完善的售后服务方案</w:t>
      </w:r>
      <w:bookmarkEnd w:id="0"/>
      <w:bookmarkEnd w:id="1"/>
      <w:r>
        <w:rPr>
          <w:rFonts w:hint="eastAsia" w:ascii="宋体" w:hAnsi="宋体"/>
          <w:bCs/>
          <w:sz w:val="24"/>
          <w:highlight w:val="none"/>
        </w:rPr>
        <w:t>(含设备维护、参数调试方案、保养计划等)。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3.2中标方应在收到首付款后的 9个月内 完成本项目设备的供货。预期未供货的，除地震、海啸、自然火灾等不可抗力导致的因素外，确由中标方造成的延误，每月应按照合同总金额的3%对招标方赔偿。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3.3设备供货前，中标方应主动联系招标方相关技术管理人员确定具体供货时间。设备到现场后，由招标方和中标方根据合同及图纸共同检查供货设备数量、外观、元器件等，合格后签署《货物进场验收单》后，方可进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3.4中标方提前5天书面通知送货明细，货物设备送到招标方指定的地点。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3.5设备进场后由招标方保管，中标方组织安装。设备安装结束后，中标方需参加调试工作，配合招标方的验收工作。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3.6设备运输进场、安装、调试过程中如确因产品质量问题造成损失，其直接、间接损失经确认后，均应由中标方承担。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highlight w:val="none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4.</w:t>
      </w:r>
      <w:r>
        <w:rPr>
          <w:rFonts w:hint="eastAsia" w:ascii="宋体" w:hAnsi="宋体"/>
          <w:b/>
          <w:bCs w:val="0"/>
          <w:sz w:val="24"/>
          <w:highlight w:val="none"/>
        </w:rPr>
        <w:t>技术文件变更方式要求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为了确保项目符合要求，在招标方和中标方充分沟通的情况下实施。双方签署的正规文件为有效文件。对影响项目需求、主要成果交付日期、项目费用和项目总体参数的变更，必须按照双方约定的变更办法执行。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highlight w:val="none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5.</w:t>
      </w:r>
      <w:r>
        <w:rPr>
          <w:rFonts w:hint="eastAsia" w:ascii="宋体" w:hAnsi="宋体"/>
          <w:b/>
          <w:bCs w:val="0"/>
          <w:sz w:val="24"/>
          <w:highlight w:val="none"/>
        </w:rPr>
        <w:t>付款方式约定及要求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5.1合同签订前，中标方支付合同总金额的5%作为履约保证金，以人民币结算。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5.2招标方采用分期支付的方式分3次付款。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首款，合同签订生效后，中标人开始本项目设备理论建模、要素分析和算法验证，经招标单位主管设计师及主任设计师认可后，招标方电汇支付合同总金额的65%至中标方账户，以人民币结算(下同)。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二款，中标人完成本项目设备理论建模、要素分析和算法验证，经招标单位主管设计师及主任设计师认可后，招标方电汇支付</w:t>
      </w:r>
      <w:bookmarkStart w:id="2" w:name="_GoBack"/>
      <w:bookmarkEnd w:id="2"/>
      <w:r>
        <w:rPr>
          <w:rFonts w:hint="eastAsia" w:ascii="宋体" w:hAnsi="宋体"/>
          <w:bCs/>
          <w:sz w:val="24"/>
          <w:highlight w:val="none"/>
        </w:rPr>
        <w:t>合同总金额的30%至中标方账户。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尾款，中标方完成设备现场安装调试，现场验收合格，双方负责人签字确认后，中标方开具设备类全款发票并寄递至招标方，招标方收票后电汇支付合同总金额的5%至中标方账户。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5.3现场验收合格后，作为质保期的起点，质保期至少为1年，履约保证金自动转变为质量保证金。质保期内整体设备运行无质量问题，中标方满足质保服务条件，经招标方确认后，招标方无息返还质量保证金。如中标方不满足质保服务条件，质量保证金不予退还，不视为招标方违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5.4合同总金额包括中标方赴招标方进行安装、调试、培训、协助验收等的必要费用。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5.5本项目设备使用国拨经费，上述付款节点必须在国拨经费下拨后执行。若经费未下拨导致无法付款，不视为招标方违约，招标方不承担责任。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highlight w:val="none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6.</w:t>
      </w:r>
      <w:r>
        <w:rPr>
          <w:rFonts w:hint="eastAsia" w:ascii="宋体" w:hAnsi="宋体"/>
          <w:b/>
          <w:bCs w:val="0"/>
          <w:sz w:val="24"/>
          <w:highlight w:val="none"/>
        </w:rPr>
        <w:t>如果设备、系统经测试未能达到双方约定的一项或多项性能指标，可以依照下列原则区别对待：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6.1在不影响设备安全、可靠运行的前提下，如有个别小缺陷，中标方在双方商定的时间内免费修理，招标方可同意验收。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6.2如果第一次性能验收试验达不到合同规定的一项或多项性能保证值，双方应共同分析原因，澄清责任，有责任一方采取措施，并在第一次验收试验后约定的时间内进行第二次验收试验。如能顺利通过，则同意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6.3在第二次验收试验后，如仍有一项或多项指标未能达到合同规定的性能保证值，依照责任的原因区别对待，追究相关方责任，需达到或满足性能指标。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highlight w:val="none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7.</w:t>
      </w:r>
      <w:r>
        <w:rPr>
          <w:rFonts w:hint="eastAsia" w:ascii="宋体" w:hAnsi="宋体"/>
          <w:b/>
          <w:bCs w:val="0"/>
          <w:sz w:val="24"/>
          <w:highlight w:val="none"/>
        </w:rPr>
        <w:t>其它未尽事宜，待中标后视情况在技术协议中由双方共同商定。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highlight w:val="none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8.</w:t>
      </w:r>
      <w:r>
        <w:rPr>
          <w:rFonts w:hint="eastAsia" w:ascii="宋体" w:hAnsi="宋体"/>
          <w:b/>
          <w:bCs w:val="0"/>
          <w:sz w:val="24"/>
          <w:highlight w:val="none"/>
        </w:rPr>
        <w:t>严禁分包、转包、联合体投标、串标。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highlight w:val="none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9.</w:t>
      </w:r>
      <w:r>
        <w:rPr>
          <w:rFonts w:hint="eastAsia" w:ascii="宋体" w:hAnsi="宋体"/>
          <w:b/>
          <w:bCs w:val="0"/>
          <w:sz w:val="24"/>
          <w:highlight w:val="none"/>
        </w:rPr>
        <w:t>严禁投标人伪造、挂靠资质证明材料，投标人不得提供虚假财务状况、信用状况、业绩证明。</w:t>
      </w:r>
    </w:p>
    <w:p>
      <w:pPr>
        <w:spacing w:line="360" w:lineRule="auto"/>
        <w:rPr>
          <w:rFonts w:hint="eastAsia" w:ascii="宋体" w:hAnsi="宋体"/>
          <w:bCs/>
          <w:sz w:val="24"/>
          <w:highlight w:val="none"/>
        </w:rPr>
      </w:pPr>
    </w:p>
    <w:p>
      <w:pPr>
        <w:rPr>
          <w:rFonts w:hint="eastAsia" w:ascii="宋体" w:hAnsi="宋体" w:eastAsia="宋体" w:cs="宋体"/>
          <w:color w:val="auto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1134" w:right="1227" w:bottom="1174" w:left="1440" w:header="680" w:footer="567" w:gutter="0"/>
      <w:pgNumType w:fmt="decimalFullWidth" w:start="0"/>
      <w:cols w:space="425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jc w:val="center"/>
      <w:rPr>
        <w:rStyle w:val="25"/>
      </w:rPr>
    </w:pPr>
    <w:r>
      <w:rPr>
        <w:rStyle w:val="25"/>
      </w:rPr>
      <w:fldChar w:fldCharType="begin"/>
    </w:r>
    <w:r>
      <w:rPr>
        <w:rStyle w:val="25"/>
      </w:rPr>
      <w:instrText xml:space="preserve"> PAGE </w:instrText>
    </w:r>
    <w:r>
      <w:rPr>
        <w:rStyle w:val="25"/>
      </w:rPr>
      <w:fldChar w:fldCharType="separate"/>
    </w:r>
    <w:r>
      <w:rPr>
        <w:rStyle w:val="25"/>
        <w:rFonts w:hint="eastAsia"/>
      </w:rPr>
      <w:t>４</w:t>
    </w:r>
    <w:r>
      <w:rPr>
        <w:rStyle w:val="25"/>
      </w:rPr>
      <w:fldChar w:fldCharType="end"/>
    </w:r>
  </w:p>
  <w:p>
    <w:pPr>
      <w:pStyle w:val="15"/>
      <w:framePr w:wrap="around" w:vAnchor="text" w:hAnchor="margin" w:xAlign="center" w:y="1"/>
      <w:rPr>
        <w:rStyle w:val="25"/>
      </w:rPr>
    </w:pPr>
  </w:p>
  <w:p>
    <w:pPr>
      <w:pStyle w:val="15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5"/>
      </w:rPr>
    </w:pPr>
    <w:r>
      <w:rPr>
        <w:rStyle w:val="25"/>
      </w:rPr>
      <w:fldChar w:fldCharType="begin"/>
    </w:r>
    <w:r>
      <w:rPr>
        <w:rStyle w:val="25"/>
      </w:rPr>
      <w:instrText xml:space="preserve">PAGE  </w:instrText>
    </w:r>
    <w:r>
      <w:rPr>
        <w:rStyle w:val="25"/>
      </w:rPr>
      <w:fldChar w:fldCharType="separate"/>
    </w:r>
    <w:r>
      <w:rPr>
        <w:rStyle w:val="25"/>
      </w:rPr>
      <w:t>0</w:t>
    </w:r>
    <w:r>
      <w:rPr>
        <w:rStyle w:val="25"/>
      </w:rPr>
      <w:fldChar w:fldCharType="end"/>
    </w:r>
  </w:p>
  <w:p>
    <w:pPr>
      <w:pStyle w:val="1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DB2378B"/>
    <w:rsid w:val="002846E0"/>
    <w:rsid w:val="00490A1C"/>
    <w:rsid w:val="00537C42"/>
    <w:rsid w:val="005D753E"/>
    <w:rsid w:val="00762038"/>
    <w:rsid w:val="00AB734C"/>
    <w:rsid w:val="08D11E87"/>
    <w:rsid w:val="0A2411EC"/>
    <w:rsid w:val="0BC447FC"/>
    <w:rsid w:val="0F6B65DB"/>
    <w:rsid w:val="12303A61"/>
    <w:rsid w:val="140235CE"/>
    <w:rsid w:val="16B37FE7"/>
    <w:rsid w:val="181D604B"/>
    <w:rsid w:val="266F2102"/>
    <w:rsid w:val="267D2424"/>
    <w:rsid w:val="27042EEA"/>
    <w:rsid w:val="27DC4A2B"/>
    <w:rsid w:val="29A84893"/>
    <w:rsid w:val="2AF2177B"/>
    <w:rsid w:val="36DB0D2D"/>
    <w:rsid w:val="380A0C3F"/>
    <w:rsid w:val="394005D1"/>
    <w:rsid w:val="3D871B9D"/>
    <w:rsid w:val="3E1C1F5A"/>
    <w:rsid w:val="42971023"/>
    <w:rsid w:val="432F4D6C"/>
    <w:rsid w:val="46AD0294"/>
    <w:rsid w:val="49C15782"/>
    <w:rsid w:val="4B3F3E35"/>
    <w:rsid w:val="4CD50A69"/>
    <w:rsid w:val="4DB2378B"/>
    <w:rsid w:val="515A7FAC"/>
    <w:rsid w:val="55A826A0"/>
    <w:rsid w:val="5CCA30BF"/>
    <w:rsid w:val="5DA25D37"/>
    <w:rsid w:val="60113AD8"/>
    <w:rsid w:val="60C86648"/>
    <w:rsid w:val="63780731"/>
    <w:rsid w:val="669E5B62"/>
    <w:rsid w:val="66D73B21"/>
    <w:rsid w:val="67272A3B"/>
    <w:rsid w:val="69600242"/>
    <w:rsid w:val="6AE00E9D"/>
    <w:rsid w:val="6B1F4650"/>
    <w:rsid w:val="6B2B41D2"/>
    <w:rsid w:val="6CD43966"/>
    <w:rsid w:val="6D535020"/>
    <w:rsid w:val="725A7B3D"/>
    <w:rsid w:val="772D3036"/>
    <w:rsid w:val="7958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1"/>
    <w:qFormat/>
    <w:uiPriority w:val="99"/>
    <w:pPr>
      <w:keepNext/>
      <w:keepLines/>
      <w:spacing w:before="340" w:after="330" w:line="578" w:lineRule="auto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4"/>
    <w:qFormat/>
    <w:uiPriority w:val="9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/>
      <w:kern w:val="0"/>
      <w:szCs w:val="20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</w:rPr>
  </w:style>
  <w:style w:type="paragraph" w:styleId="8">
    <w:name w:val="Body Text Indent"/>
    <w:basedOn w:val="1"/>
    <w:link w:val="36"/>
    <w:qFormat/>
    <w:uiPriority w:val="99"/>
    <w:pPr>
      <w:spacing w:after="120"/>
      <w:ind w:left="420" w:leftChars="200"/>
    </w:pPr>
    <w:rPr>
      <w:rFonts w:ascii="Times New Roman" w:hAnsi="Times New Roman"/>
    </w:rPr>
  </w:style>
  <w:style w:type="paragraph" w:styleId="9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10">
    <w:name w:val="Plain Text"/>
    <w:basedOn w:val="1"/>
    <w:next w:val="11"/>
    <w:qFormat/>
    <w:uiPriority w:val="0"/>
    <w:rPr>
      <w:rFonts w:ascii="宋体" w:hAnsi="Courier New" w:cs="仿宋_GB2312"/>
      <w:szCs w:val="21"/>
    </w:rPr>
  </w:style>
  <w:style w:type="paragraph" w:styleId="11">
    <w:name w:val="Intense Quote"/>
    <w:basedOn w:val="1"/>
    <w:next w:val="1"/>
    <w:unhideWhenUsed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12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13">
    <w:name w:val="Body Text Indent 2"/>
    <w:basedOn w:val="1"/>
    <w:unhideWhenUsed/>
    <w:qFormat/>
    <w:uiPriority w:val="99"/>
    <w:pPr>
      <w:ind w:left="105" w:firstLine="690"/>
    </w:pPr>
    <w:rPr>
      <w:kern w:val="0"/>
      <w:sz w:val="32"/>
      <w:szCs w:val="24"/>
    </w:rPr>
  </w:style>
  <w:style w:type="paragraph" w:styleId="14">
    <w:name w:val="Balloon Text"/>
    <w:basedOn w:val="1"/>
    <w:link w:val="39"/>
    <w:qFormat/>
    <w:uiPriority w:val="99"/>
    <w:rPr>
      <w:rFonts w:ascii="等线" w:hAnsi="等线" w:eastAsia="等线"/>
      <w:sz w:val="18"/>
      <w:szCs w:val="18"/>
    </w:rPr>
  </w:style>
  <w:style w:type="paragraph" w:styleId="15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HTML Preformatted"/>
    <w:basedOn w:val="1"/>
    <w:link w:val="4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Body Text First Indent"/>
    <w:basedOn w:val="1"/>
    <w:qFormat/>
    <w:uiPriority w:val="0"/>
    <w:pPr>
      <w:adjustRightInd/>
      <w:spacing w:after="120" w:line="400" w:lineRule="exact"/>
      <w:ind w:firstLine="420" w:firstLineChars="100"/>
      <w:jc w:val="both"/>
      <w:textAlignment w:val="auto"/>
    </w:pPr>
    <w:rPr>
      <w:rFonts w:ascii="宋体"/>
    </w:rPr>
  </w:style>
  <w:style w:type="paragraph" w:styleId="20">
    <w:name w:val="Body Text First Indent 2"/>
    <w:basedOn w:val="8"/>
    <w:next w:val="7"/>
    <w:qFormat/>
    <w:uiPriority w:val="0"/>
    <w:pPr>
      <w:ind w:firstLine="420"/>
    </w:pPr>
  </w:style>
  <w:style w:type="table" w:styleId="22">
    <w:name w:val="Table Grid"/>
    <w:basedOn w:val="21"/>
    <w:qFormat/>
    <w:uiPriority w:val="9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99"/>
    <w:rPr>
      <w:rFonts w:cs="Times New Roman"/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qFormat/>
    <w:uiPriority w:val="99"/>
    <w:rPr>
      <w:rFonts w:cs="Times New Roman"/>
      <w:color w:val="000000"/>
      <w:sz w:val="18"/>
      <w:szCs w:val="18"/>
      <w:u w:val="none"/>
    </w:rPr>
  </w:style>
  <w:style w:type="paragraph" w:customStyle="1" w:styleId="27">
    <w:name w:val="表格文字"/>
    <w:basedOn w:val="1"/>
    <w:qFormat/>
    <w:uiPriority w:val="99"/>
    <w:pPr>
      <w:spacing w:before="25" w:after="25"/>
    </w:pPr>
    <w:rPr>
      <w:bCs/>
      <w:spacing w:val="10"/>
      <w:sz w:val="24"/>
      <w:szCs w:val="20"/>
    </w:rPr>
  </w:style>
  <w:style w:type="paragraph" w:customStyle="1" w:styleId="28">
    <w:name w:val="1正文1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eastAsia="仿宋"/>
      <w:kern w:val="0"/>
      <w:sz w:val="28"/>
    </w:rPr>
  </w:style>
  <w:style w:type="character" w:customStyle="1" w:styleId="29">
    <w:name w:val="页眉 Char"/>
    <w:basedOn w:val="23"/>
    <w:link w:val="1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30">
    <w:name w:val="页脚 Char"/>
    <w:basedOn w:val="23"/>
    <w:link w:val="1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31">
    <w:name w:val="List Paragraph"/>
    <w:basedOn w:val="1"/>
    <w:qFormat/>
    <w:uiPriority w:val="99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32">
    <w:name w:val="11"/>
    <w:basedOn w:val="1"/>
    <w:qFormat/>
    <w:uiPriority w:val="99"/>
    <w:pPr>
      <w:widowControl/>
      <w:adjustRightInd w:val="0"/>
      <w:spacing w:line="360" w:lineRule="auto"/>
      <w:ind w:firstLine="420" w:firstLineChars="200"/>
      <w:jc w:val="left"/>
      <w:textAlignment w:val="baseline"/>
    </w:pPr>
    <w:rPr>
      <w:rFonts w:ascii="Arial" w:hAnsi="Arial" w:cs="宋体"/>
      <w:color w:val="000000"/>
      <w:kern w:val="0"/>
      <w:szCs w:val="20"/>
    </w:rPr>
  </w:style>
  <w:style w:type="paragraph" w:customStyle="1" w:styleId="33">
    <w:name w:val="on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4">
    <w:name w:val="标题 2 Char"/>
    <w:basedOn w:val="23"/>
    <w:link w:val="4"/>
    <w:qFormat/>
    <w:uiPriority w:val="9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5">
    <w:name w:val="标题 1 Char"/>
    <w:basedOn w:val="23"/>
    <w:link w:val="3"/>
    <w:qFormat/>
    <w:uiPriority w:val="99"/>
    <w:rPr>
      <w:rFonts w:ascii="等线" w:hAnsi="等线" w:eastAsia="等线" w:cs="Times New Roman"/>
      <w:b/>
      <w:bCs/>
      <w:kern w:val="44"/>
      <w:sz w:val="44"/>
      <w:szCs w:val="44"/>
    </w:rPr>
  </w:style>
  <w:style w:type="character" w:customStyle="1" w:styleId="36">
    <w:name w:val="正文文本缩进 Char"/>
    <w:basedOn w:val="23"/>
    <w:link w:val="8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37">
    <w:name w:val="正文 1"/>
    <w:basedOn w:val="1"/>
    <w:qFormat/>
    <w:uiPriority w:val="99"/>
    <w:pPr>
      <w:widowControl/>
      <w:adjustRightInd w:val="0"/>
      <w:snapToGrid w:val="0"/>
      <w:spacing w:before="40" w:after="40" w:line="360" w:lineRule="auto"/>
      <w:ind w:left="1134"/>
      <w:jc w:val="left"/>
    </w:pPr>
    <w:rPr>
      <w:rFonts w:ascii="Times New Roman" w:hAnsi="Times New Roman"/>
      <w:szCs w:val="20"/>
    </w:rPr>
  </w:style>
  <w:style w:type="paragraph" w:customStyle="1" w:styleId="38">
    <w:name w:val="Table Paragraph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39">
    <w:name w:val="批注框文本 Char"/>
    <w:basedOn w:val="23"/>
    <w:link w:val="14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40">
    <w:name w:val="HTML 预设格式 Char"/>
    <w:basedOn w:val="23"/>
    <w:link w:val="17"/>
    <w:qFormat/>
    <w:uiPriority w:val="99"/>
    <w:rPr>
      <w:rFonts w:eastAsia="宋体" w:cs="宋体"/>
      <w:sz w:val="24"/>
      <w:szCs w:val="24"/>
    </w:rPr>
  </w:style>
  <w:style w:type="character" w:customStyle="1" w:styleId="41">
    <w:name w:val="标题 1 字符"/>
    <w:link w:val="3"/>
    <w:qFormat/>
    <w:uiPriority w:val="9"/>
    <w:rPr>
      <w:rFonts w:ascii="Cambria" w:hAnsi="Cambria" w:eastAsia="宋体" w:cs="Times New Roman"/>
      <w:b/>
      <w:bCs/>
      <w:kern w:val="32"/>
      <w:sz w:val="32"/>
      <w:szCs w:val="32"/>
    </w:rPr>
  </w:style>
  <w:style w:type="paragraph" w:customStyle="1" w:styleId="42">
    <w:name w:val="彩色列表 - 强调文字颜色 11"/>
    <w:basedOn w:val="1"/>
    <w:qFormat/>
    <w:uiPriority w:val="0"/>
    <w:pPr>
      <w:widowControl/>
      <w:ind w:firstLine="420" w:firstLineChars="200"/>
      <w:jc w:val="left"/>
    </w:pPr>
    <w:rPr>
      <w:kern w:val="0"/>
      <w:sz w:val="24"/>
    </w:rPr>
  </w:style>
  <w:style w:type="character" w:customStyle="1" w:styleId="43">
    <w:name w:val="NormalCharacter"/>
    <w:semiHidden/>
    <w:qFormat/>
    <w:uiPriority w:val="0"/>
  </w:style>
  <w:style w:type="paragraph" w:customStyle="1" w:styleId="44">
    <w:name w:val="灯泡注释(打印无效)"/>
    <w:basedOn w:val="19"/>
    <w:qFormat/>
    <w:uiPriority w:val="0"/>
    <w:pPr>
      <w:snapToGrid w:val="0"/>
      <w:ind w:firstLine="0" w:firstLineChars="0"/>
    </w:pPr>
    <w:rPr>
      <w:i/>
      <w:vanish/>
      <w:color w:val="FF0000"/>
      <w:sz w:val="21"/>
      <w:szCs w:val="21"/>
    </w:rPr>
  </w:style>
  <w:style w:type="paragraph" w:customStyle="1" w:styleId="45">
    <w:name w:val="列出段落1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46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47">
    <w:name w:val="dd2"/>
    <w:basedOn w:val="1"/>
    <w:qFormat/>
    <w:uiPriority w:val="0"/>
    <w:pPr>
      <w:jc w:val="left"/>
    </w:pPr>
    <w:rPr>
      <w:rFonts w:ascii="Calibri" w:hAnsi="Calibri" w:eastAsia="宋体"/>
      <w:kern w:val="0"/>
    </w:rPr>
  </w:style>
  <w:style w:type="paragraph" w:customStyle="1" w:styleId="48">
    <w:name w:val="dd"/>
    <w:basedOn w:val="1"/>
    <w:qFormat/>
    <w:uiPriority w:val="0"/>
    <w:pPr>
      <w:jc w:val="left"/>
    </w:pPr>
    <w:rPr>
      <w:rFonts w:ascii="Calibri" w:hAnsi="Calibri" w:eastAsia="宋体"/>
      <w:kern w:val="0"/>
    </w:rPr>
  </w:style>
  <w:style w:type="paragraph" w:customStyle="1" w:styleId="49">
    <w:name w:val="列出段落3"/>
    <w:basedOn w:val="1"/>
    <w:unhideWhenUsed/>
    <w:qFormat/>
    <w:uiPriority w:val="0"/>
    <w:pPr>
      <w:spacing w:line="360" w:lineRule="auto"/>
      <w:ind w:firstLine="420" w:firstLineChars="200"/>
      <w:jc w:val="left"/>
    </w:pPr>
    <w:rPr>
      <w:rFonts w:ascii="Cambria" w:hAnsi="Cambria"/>
      <w:sz w:val="24"/>
    </w:rPr>
  </w:style>
  <w:style w:type="character" w:customStyle="1" w:styleId="50">
    <w:name w:val="font121"/>
    <w:basedOn w:val="2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51">
    <w:name w:val="font10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52">
    <w:name w:val="列出段落2"/>
    <w:basedOn w:val="1"/>
    <w:unhideWhenUsed/>
    <w:qFormat/>
    <w:uiPriority w:val="99"/>
    <w:pPr>
      <w:ind w:firstLine="420" w:firstLineChars="200"/>
    </w:pPr>
  </w:style>
  <w:style w:type="paragraph" w:styleId="5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4">
    <w:name w:val="font01"/>
    <w:basedOn w:val="23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23</Pages>
  <Words>2184</Words>
  <Characters>12451</Characters>
  <Lines>103</Lines>
  <Paragraphs>29</Paragraphs>
  <TotalTime>0</TotalTime>
  <ScaleCrop>false</ScaleCrop>
  <LinksUpToDate>false</LinksUpToDate>
  <CharactersWithSpaces>14606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2018-07-06T01:05:00Z</dcterms:created>
  <dc:creator>尚进</dc:creator>
  <cp:lastModifiedBy>业务三部</cp:lastModifiedBy>
  <dcterms:modified xsi:type="dcterms:W3CDTF">2021-09-07T01:22:58Z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5B8A6CBB40D844499A69C55E150DC5D4</vt:lpwstr>
  </property>
</Properties>
</file>